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84A" w:rsidRDefault="0072784A">
      <w:pPr>
        <w:pStyle w:val="Title"/>
        <w:rPr>
          <w:rFonts w:ascii="Century Gothic" w:hAnsi="Century Gothic"/>
          <w:sz w:val="20"/>
        </w:rPr>
      </w:pPr>
    </w:p>
    <w:p w:rsidR="0072784A" w:rsidRDefault="0072784A">
      <w:pPr>
        <w:pStyle w:val="Title"/>
        <w:rPr>
          <w:rFonts w:ascii="Century Gothic" w:hAnsi="Century Gothic"/>
          <w:sz w:val="20"/>
        </w:rPr>
      </w:pPr>
    </w:p>
    <w:p w:rsidR="00CC7BAB" w:rsidRPr="001031A0" w:rsidRDefault="00CC7BAB">
      <w:pPr>
        <w:pStyle w:val="Title"/>
        <w:rPr>
          <w:rFonts w:ascii="Century Gothic" w:hAnsi="Century Gothic"/>
        </w:rPr>
      </w:pPr>
      <w:r w:rsidRPr="001031A0">
        <w:rPr>
          <w:rFonts w:ascii="Century Gothic" w:hAnsi="Century Gothic"/>
        </w:rPr>
        <w:t>Kingsholm C of E Primary School</w:t>
      </w:r>
    </w:p>
    <w:p w:rsidR="00CC7BAB" w:rsidRPr="001031A0" w:rsidRDefault="00CC7BAB">
      <w:pPr>
        <w:pStyle w:val="Title"/>
        <w:rPr>
          <w:rFonts w:ascii="Century Gothic" w:hAnsi="Century Gothic"/>
        </w:rPr>
      </w:pPr>
      <w:r w:rsidRPr="001031A0">
        <w:rPr>
          <w:rFonts w:ascii="Century Gothic" w:hAnsi="Century Gothic"/>
        </w:rPr>
        <w:t>Head Teachers Report to Governors</w:t>
      </w:r>
    </w:p>
    <w:p w:rsidR="00CC7BAB" w:rsidRPr="001031A0" w:rsidRDefault="00510603">
      <w:pPr>
        <w:jc w:val="center"/>
        <w:rPr>
          <w:rFonts w:ascii="Century Gothic" w:hAnsi="Century Gothic"/>
          <w:b/>
          <w:sz w:val="24"/>
          <w:lang w:val="en-GB"/>
        </w:rPr>
      </w:pPr>
      <w:r w:rsidRPr="001031A0">
        <w:rPr>
          <w:rFonts w:ascii="Century Gothic" w:hAnsi="Century Gothic"/>
          <w:b/>
          <w:sz w:val="24"/>
          <w:lang w:val="en-GB"/>
        </w:rPr>
        <w:t xml:space="preserve">Monday </w:t>
      </w:r>
      <w:r w:rsidR="009129E0" w:rsidRPr="001031A0">
        <w:rPr>
          <w:rFonts w:ascii="Century Gothic" w:hAnsi="Century Gothic"/>
          <w:b/>
          <w:sz w:val="24"/>
          <w:lang w:val="en-GB"/>
        </w:rPr>
        <w:t>2</w:t>
      </w:r>
      <w:r w:rsidR="00441B1B" w:rsidRPr="001031A0">
        <w:rPr>
          <w:rFonts w:ascii="Century Gothic" w:hAnsi="Century Gothic"/>
          <w:b/>
          <w:sz w:val="24"/>
          <w:lang w:val="en-GB"/>
        </w:rPr>
        <w:t>4 January 2022</w:t>
      </w:r>
      <w:r w:rsidR="006F0C3E" w:rsidRPr="001031A0">
        <w:rPr>
          <w:rFonts w:ascii="Century Gothic" w:hAnsi="Century Gothic"/>
          <w:b/>
          <w:sz w:val="24"/>
          <w:lang w:val="en-GB"/>
        </w:rPr>
        <w:t xml:space="preserve"> </w:t>
      </w:r>
    </w:p>
    <w:p w:rsidR="006F0C3E" w:rsidRPr="0072784A" w:rsidRDefault="006F0C3E">
      <w:pPr>
        <w:jc w:val="center"/>
        <w:rPr>
          <w:rFonts w:ascii="Century Gothic" w:hAnsi="Century Gothic"/>
        </w:rPr>
      </w:pPr>
    </w:p>
    <w:p w:rsidR="00CC7BAB" w:rsidRPr="0072784A" w:rsidRDefault="00CC7BAB" w:rsidP="00BA71E6">
      <w:pPr>
        <w:pStyle w:val="BodyText"/>
        <w:jc w:val="center"/>
        <w:rPr>
          <w:rFonts w:ascii="Century Gothic" w:hAnsi="Century Gothic"/>
          <w:b/>
          <w:sz w:val="20"/>
        </w:rPr>
      </w:pPr>
      <w:r w:rsidRPr="0072784A">
        <w:rPr>
          <w:rFonts w:ascii="Century Gothic" w:hAnsi="Century Gothic"/>
          <w:b/>
          <w:sz w:val="20"/>
        </w:rPr>
        <w:t>Please take time to read</w:t>
      </w:r>
      <w:r w:rsidR="00BA71E6" w:rsidRPr="0072784A">
        <w:rPr>
          <w:rFonts w:ascii="Century Gothic" w:hAnsi="Century Gothic"/>
          <w:b/>
          <w:sz w:val="20"/>
        </w:rPr>
        <w:t xml:space="preserve"> this report before the meeting</w:t>
      </w:r>
    </w:p>
    <w:p w:rsidR="00CC7BAB" w:rsidRPr="0072784A" w:rsidRDefault="00CC7BAB">
      <w:pPr>
        <w:pStyle w:val="BodyText"/>
        <w:jc w:val="both"/>
        <w:rPr>
          <w:rFonts w:ascii="Century Gothic" w:hAnsi="Century Gothic"/>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CC7BAB" w:rsidRPr="0072784A">
        <w:tc>
          <w:tcPr>
            <w:tcW w:w="10989" w:type="dxa"/>
            <w:shd w:val="clear" w:color="auto" w:fill="D9D9D9"/>
          </w:tcPr>
          <w:p w:rsidR="00CC7BAB" w:rsidRPr="0072784A" w:rsidRDefault="00CC7BAB">
            <w:pPr>
              <w:pStyle w:val="BodyText"/>
              <w:jc w:val="both"/>
              <w:rPr>
                <w:rFonts w:ascii="Century Gothic" w:hAnsi="Century Gothic"/>
                <w:b/>
                <w:sz w:val="20"/>
              </w:rPr>
            </w:pPr>
            <w:r w:rsidRPr="0072784A">
              <w:rPr>
                <w:rFonts w:ascii="Century Gothic" w:hAnsi="Century Gothic"/>
                <w:b/>
                <w:sz w:val="20"/>
              </w:rPr>
              <w:t>CONTEXT</w:t>
            </w:r>
          </w:p>
        </w:tc>
      </w:tr>
    </w:tbl>
    <w:p w:rsidR="00CC7BAB" w:rsidRPr="0072784A" w:rsidRDefault="00CC7BAB">
      <w:pPr>
        <w:jc w:val="both"/>
        <w:rPr>
          <w:rFonts w:ascii="Century Gothic" w:hAnsi="Century Gothic"/>
          <w:lang w:val="en-GB"/>
        </w:rPr>
      </w:pPr>
    </w:p>
    <w:p w:rsidR="00CC7BAB" w:rsidRPr="0072784A" w:rsidRDefault="00CC7BAB">
      <w:pPr>
        <w:pStyle w:val="BodyText"/>
        <w:jc w:val="both"/>
        <w:rPr>
          <w:rFonts w:ascii="Century Gothic" w:hAnsi="Century Gothic"/>
          <w:b/>
          <w:sz w:val="20"/>
          <w:lang w:val="en-US"/>
        </w:rPr>
      </w:pPr>
      <w:r w:rsidRPr="0072784A">
        <w:rPr>
          <w:rFonts w:ascii="Century Gothic" w:hAnsi="Century Gothic"/>
          <w:b/>
          <w:sz w:val="20"/>
          <w:lang w:val="en-US"/>
        </w:rPr>
        <w:t xml:space="preserve">Staffing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679"/>
        <w:gridCol w:w="978"/>
        <w:gridCol w:w="1729"/>
        <w:gridCol w:w="3657"/>
      </w:tblGrid>
      <w:tr w:rsidR="00CC7BAB" w:rsidRPr="0072784A">
        <w:tc>
          <w:tcPr>
            <w:tcW w:w="5637" w:type="dxa"/>
            <w:gridSpan w:val="3"/>
            <w:shd w:val="clear" w:color="auto" w:fill="D9D9D9"/>
          </w:tcPr>
          <w:p w:rsidR="00CC7BAB" w:rsidRPr="0072784A" w:rsidRDefault="00CC7BAB">
            <w:pPr>
              <w:jc w:val="both"/>
              <w:rPr>
                <w:rFonts w:ascii="Century Gothic" w:hAnsi="Century Gothic"/>
                <w:b/>
                <w:bCs/>
                <w:i/>
                <w:lang w:val="en-GB"/>
              </w:rPr>
            </w:pPr>
            <w:r w:rsidRPr="0072784A">
              <w:rPr>
                <w:rFonts w:ascii="Century Gothic" w:hAnsi="Century Gothic"/>
                <w:b/>
                <w:bCs/>
                <w:i/>
                <w:lang w:val="en-GB"/>
              </w:rPr>
              <w:t>Key Stage 1</w:t>
            </w:r>
            <w:r w:rsidR="006567E5" w:rsidRPr="0072784A">
              <w:rPr>
                <w:rFonts w:ascii="Century Gothic" w:hAnsi="Century Gothic"/>
                <w:b/>
                <w:bCs/>
                <w:i/>
                <w:lang w:val="en-GB"/>
              </w:rPr>
              <w:t xml:space="preserve"> teachers</w:t>
            </w:r>
          </w:p>
        </w:tc>
        <w:tc>
          <w:tcPr>
            <w:tcW w:w="5386" w:type="dxa"/>
            <w:gridSpan w:val="2"/>
            <w:shd w:val="clear" w:color="auto" w:fill="D9D9D9"/>
          </w:tcPr>
          <w:p w:rsidR="00CC7BAB" w:rsidRPr="0072784A" w:rsidRDefault="00CC7BAB">
            <w:pPr>
              <w:jc w:val="both"/>
              <w:rPr>
                <w:rFonts w:ascii="Century Gothic" w:hAnsi="Century Gothic"/>
                <w:b/>
                <w:bCs/>
                <w:i/>
                <w:lang w:val="en-GB"/>
              </w:rPr>
            </w:pPr>
            <w:r w:rsidRPr="0072784A">
              <w:rPr>
                <w:rFonts w:ascii="Century Gothic" w:hAnsi="Century Gothic"/>
                <w:b/>
                <w:bCs/>
                <w:i/>
                <w:lang w:val="en-GB"/>
              </w:rPr>
              <w:t>Key Stage 2</w:t>
            </w:r>
            <w:r w:rsidR="006567E5" w:rsidRPr="0072784A">
              <w:rPr>
                <w:rFonts w:ascii="Century Gothic" w:hAnsi="Century Gothic"/>
                <w:b/>
                <w:bCs/>
                <w:i/>
                <w:lang w:val="en-GB"/>
              </w:rPr>
              <w:t xml:space="preserve"> teachers</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r w:rsidRPr="006B2CCF">
              <w:rPr>
                <w:rFonts w:ascii="Century Gothic" w:hAnsi="Century Gothic"/>
                <w:bCs/>
                <w:lang w:val="en-GB"/>
              </w:rPr>
              <w:t>Nursery</w:t>
            </w:r>
          </w:p>
        </w:tc>
        <w:tc>
          <w:tcPr>
            <w:tcW w:w="2679" w:type="dxa"/>
          </w:tcPr>
          <w:p w:rsidR="00150FEA" w:rsidRPr="006B2CCF" w:rsidRDefault="006F45A6" w:rsidP="00150FEA">
            <w:pPr>
              <w:tabs>
                <w:tab w:val="left" w:pos="1920"/>
              </w:tabs>
              <w:jc w:val="both"/>
              <w:rPr>
                <w:rFonts w:ascii="Century Gothic" w:hAnsi="Century Gothic"/>
                <w:bCs/>
                <w:lang w:val="en-GB"/>
              </w:rPr>
            </w:pPr>
            <w:r>
              <w:rPr>
                <w:rFonts w:ascii="Century Gothic" w:hAnsi="Century Gothic"/>
                <w:bCs/>
                <w:lang w:val="en-GB"/>
              </w:rPr>
              <w:t xml:space="preserve">Steff Evans </w:t>
            </w:r>
          </w:p>
        </w:tc>
        <w:tc>
          <w:tcPr>
            <w:tcW w:w="978" w:type="dxa"/>
            <w:vMerge w:val="restart"/>
          </w:tcPr>
          <w:p w:rsidR="00CC6064" w:rsidRDefault="006F45A6" w:rsidP="00150FEA">
            <w:pPr>
              <w:tabs>
                <w:tab w:val="left" w:pos="1920"/>
              </w:tabs>
              <w:jc w:val="both"/>
              <w:rPr>
                <w:rFonts w:ascii="Century Gothic" w:hAnsi="Century Gothic"/>
                <w:bCs/>
                <w:lang w:val="en-GB"/>
              </w:rPr>
            </w:pPr>
            <w:r>
              <w:rPr>
                <w:rFonts w:ascii="Century Gothic" w:hAnsi="Century Gothic"/>
                <w:bCs/>
                <w:lang w:val="en-GB"/>
              </w:rPr>
              <w:t xml:space="preserve">Hayley Hanson </w:t>
            </w:r>
          </w:p>
          <w:p w:rsidR="006F45A6" w:rsidRPr="006B2CCF" w:rsidRDefault="006F45A6" w:rsidP="00150FEA">
            <w:pPr>
              <w:tabs>
                <w:tab w:val="left" w:pos="1920"/>
              </w:tabs>
              <w:jc w:val="both"/>
              <w:rPr>
                <w:rFonts w:ascii="Century Gothic" w:hAnsi="Century Gothic"/>
                <w:bCs/>
                <w:lang w:val="en-GB"/>
              </w:rPr>
            </w:pPr>
            <w:r>
              <w:rPr>
                <w:rFonts w:ascii="Century Gothic" w:hAnsi="Century Gothic"/>
                <w:bCs/>
                <w:lang w:val="en-GB"/>
              </w:rPr>
              <w:t>EYFS Lead</w:t>
            </w:r>
          </w:p>
        </w:tc>
        <w:tc>
          <w:tcPr>
            <w:tcW w:w="1729" w:type="dxa"/>
          </w:tcPr>
          <w:p w:rsidR="00150FEA" w:rsidRPr="006B2CCF" w:rsidRDefault="00150FEA" w:rsidP="00082904">
            <w:pPr>
              <w:jc w:val="both"/>
              <w:rPr>
                <w:rFonts w:ascii="Century Gothic" w:hAnsi="Century Gothic"/>
                <w:bCs/>
                <w:lang w:val="en-GB"/>
              </w:rPr>
            </w:pPr>
            <w:r w:rsidRPr="006B2CCF">
              <w:rPr>
                <w:rFonts w:ascii="Century Gothic" w:hAnsi="Century Gothic"/>
                <w:bCs/>
                <w:lang w:val="en-GB"/>
              </w:rPr>
              <w:t xml:space="preserve">Year 3 – </w:t>
            </w:r>
            <w:r w:rsidR="00946D37" w:rsidRPr="006B2CCF">
              <w:rPr>
                <w:rFonts w:ascii="Century Gothic" w:hAnsi="Century Gothic"/>
                <w:bCs/>
                <w:lang w:val="en-GB"/>
              </w:rPr>
              <w:t>3</w:t>
            </w:r>
          </w:p>
        </w:tc>
        <w:tc>
          <w:tcPr>
            <w:tcW w:w="3657" w:type="dxa"/>
          </w:tcPr>
          <w:p w:rsidR="00150FEA" w:rsidRPr="006B2CCF" w:rsidRDefault="006F45A6" w:rsidP="002F5913">
            <w:pPr>
              <w:jc w:val="both"/>
              <w:rPr>
                <w:rFonts w:ascii="Century Gothic" w:hAnsi="Century Gothic"/>
                <w:bCs/>
                <w:lang w:val="en-GB"/>
              </w:rPr>
            </w:pPr>
            <w:r>
              <w:rPr>
                <w:rFonts w:ascii="Century Gothic" w:hAnsi="Century Gothic"/>
                <w:bCs/>
                <w:lang w:val="en-GB"/>
              </w:rPr>
              <w:t>Chloe Jeffreys*</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r w:rsidRPr="006B2CCF">
              <w:rPr>
                <w:rFonts w:ascii="Century Gothic" w:hAnsi="Century Gothic"/>
                <w:bCs/>
                <w:lang w:val="en-GB"/>
              </w:rPr>
              <w:t xml:space="preserve">Reception </w:t>
            </w:r>
            <w:r w:rsidR="006B2CCF">
              <w:rPr>
                <w:rFonts w:ascii="Century Gothic" w:hAnsi="Century Gothic"/>
                <w:bCs/>
                <w:lang w:val="en-GB"/>
              </w:rPr>
              <w:t>Blue</w:t>
            </w:r>
          </w:p>
        </w:tc>
        <w:tc>
          <w:tcPr>
            <w:tcW w:w="2679" w:type="dxa"/>
          </w:tcPr>
          <w:p w:rsidR="006F45A6" w:rsidRDefault="006F45A6" w:rsidP="00150FEA">
            <w:pPr>
              <w:jc w:val="both"/>
              <w:rPr>
                <w:rFonts w:ascii="Century Gothic" w:hAnsi="Century Gothic"/>
                <w:bCs/>
                <w:lang w:val="en-GB"/>
              </w:rPr>
            </w:pPr>
            <w:r>
              <w:rPr>
                <w:rFonts w:ascii="Century Gothic" w:hAnsi="Century Gothic"/>
                <w:bCs/>
                <w:lang w:val="en-GB"/>
              </w:rPr>
              <w:t xml:space="preserve">Helen March &amp; </w:t>
            </w:r>
          </w:p>
          <w:p w:rsidR="00150FEA" w:rsidRPr="006B2CCF" w:rsidRDefault="006F45A6" w:rsidP="00150FEA">
            <w:pPr>
              <w:jc w:val="both"/>
              <w:rPr>
                <w:rFonts w:ascii="Century Gothic" w:hAnsi="Century Gothic"/>
                <w:bCs/>
                <w:lang w:val="en-GB"/>
              </w:rPr>
            </w:pPr>
            <w:r>
              <w:rPr>
                <w:rFonts w:ascii="Century Gothic" w:hAnsi="Century Gothic"/>
                <w:bCs/>
                <w:lang w:val="en-GB"/>
              </w:rPr>
              <w:t>Leanne Stedman</w:t>
            </w:r>
          </w:p>
        </w:tc>
        <w:tc>
          <w:tcPr>
            <w:tcW w:w="978" w:type="dxa"/>
            <w:vMerge/>
          </w:tcPr>
          <w:p w:rsidR="00150FEA" w:rsidRPr="006B2CCF" w:rsidRDefault="00150FEA" w:rsidP="00150FEA">
            <w:pPr>
              <w:jc w:val="both"/>
              <w:rPr>
                <w:rFonts w:ascii="Century Gothic" w:hAnsi="Century Gothic"/>
                <w:bCs/>
                <w:lang w:val="en-GB"/>
              </w:rPr>
            </w:pPr>
          </w:p>
        </w:tc>
        <w:tc>
          <w:tcPr>
            <w:tcW w:w="1729" w:type="dxa"/>
            <w:shd w:val="clear" w:color="auto" w:fill="auto"/>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3 – </w:t>
            </w:r>
            <w:r w:rsidR="00946D37" w:rsidRPr="006B2CCF">
              <w:rPr>
                <w:rFonts w:ascii="Century Gothic" w:hAnsi="Century Gothic"/>
                <w:bCs/>
                <w:lang w:val="en-GB"/>
              </w:rPr>
              <w:t>3</w:t>
            </w:r>
          </w:p>
        </w:tc>
        <w:tc>
          <w:tcPr>
            <w:tcW w:w="3657" w:type="dxa"/>
            <w:shd w:val="clear" w:color="auto" w:fill="auto"/>
          </w:tcPr>
          <w:p w:rsidR="00150FEA" w:rsidRPr="006B2CCF" w:rsidRDefault="006F45A6" w:rsidP="00150FEA">
            <w:pPr>
              <w:jc w:val="both"/>
              <w:rPr>
                <w:rFonts w:ascii="Century Gothic" w:hAnsi="Century Gothic"/>
                <w:bCs/>
                <w:lang w:val="en-GB"/>
              </w:rPr>
            </w:pPr>
            <w:r>
              <w:rPr>
                <w:rFonts w:ascii="Century Gothic" w:hAnsi="Century Gothic"/>
                <w:bCs/>
                <w:lang w:val="en-GB"/>
              </w:rPr>
              <w:t>Ellie Higgins</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r w:rsidRPr="006B2CCF">
              <w:rPr>
                <w:rFonts w:ascii="Century Gothic" w:hAnsi="Century Gothic"/>
                <w:bCs/>
                <w:lang w:val="en-GB"/>
              </w:rPr>
              <w:t xml:space="preserve">Reception </w:t>
            </w:r>
            <w:r w:rsidR="006B2CCF">
              <w:rPr>
                <w:rFonts w:ascii="Century Gothic" w:hAnsi="Century Gothic"/>
                <w:bCs/>
                <w:lang w:val="en-GB"/>
              </w:rPr>
              <w:t>Red</w:t>
            </w:r>
          </w:p>
        </w:tc>
        <w:tc>
          <w:tcPr>
            <w:tcW w:w="2679" w:type="dxa"/>
          </w:tcPr>
          <w:p w:rsidR="00150FEA" w:rsidRPr="006B2CCF" w:rsidRDefault="006F45A6" w:rsidP="00150FEA">
            <w:pPr>
              <w:jc w:val="both"/>
              <w:rPr>
                <w:rFonts w:ascii="Century Gothic" w:hAnsi="Century Gothic"/>
                <w:bCs/>
                <w:lang w:val="en-GB"/>
              </w:rPr>
            </w:pPr>
            <w:r>
              <w:rPr>
                <w:rFonts w:ascii="Century Gothic" w:hAnsi="Century Gothic"/>
                <w:bCs/>
                <w:lang w:val="en-GB"/>
              </w:rPr>
              <w:t xml:space="preserve">Caitlin </w:t>
            </w:r>
            <w:proofErr w:type="spellStart"/>
            <w:r>
              <w:rPr>
                <w:rFonts w:ascii="Century Gothic" w:hAnsi="Century Gothic"/>
                <w:bCs/>
                <w:lang w:val="en-GB"/>
              </w:rPr>
              <w:t>McIllwraith</w:t>
            </w:r>
            <w:proofErr w:type="spellEnd"/>
          </w:p>
        </w:tc>
        <w:tc>
          <w:tcPr>
            <w:tcW w:w="978" w:type="dxa"/>
            <w:vMerge/>
          </w:tcPr>
          <w:p w:rsidR="00150FEA" w:rsidRPr="006B2CCF" w:rsidRDefault="00150FEA" w:rsidP="00150FEA">
            <w:pPr>
              <w:jc w:val="both"/>
              <w:rPr>
                <w:rFonts w:ascii="Century Gothic" w:hAnsi="Century Gothic"/>
                <w:bCs/>
                <w:lang w:val="en-GB"/>
              </w:rPr>
            </w:pP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3 – </w:t>
            </w:r>
            <w:r w:rsidR="00946D37" w:rsidRPr="006B2CCF">
              <w:rPr>
                <w:rFonts w:ascii="Century Gothic" w:hAnsi="Century Gothic"/>
                <w:bCs/>
                <w:lang w:val="en-GB"/>
              </w:rPr>
              <w:t>3</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Alyson Meredith &amp; Hayley Blackton</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r w:rsidRPr="006B2CCF">
              <w:rPr>
                <w:rFonts w:ascii="Century Gothic" w:hAnsi="Century Gothic"/>
                <w:bCs/>
                <w:lang w:val="en-GB"/>
              </w:rPr>
              <w:t>Reception Yellow</w:t>
            </w:r>
          </w:p>
        </w:tc>
        <w:tc>
          <w:tcPr>
            <w:tcW w:w="2679" w:type="dxa"/>
          </w:tcPr>
          <w:p w:rsidR="00150FEA" w:rsidRPr="006B2CCF" w:rsidRDefault="006F45A6" w:rsidP="00150FEA">
            <w:pPr>
              <w:jc w:val="both"/>
              <w:rPr>
                <w:rFonts w:ascii="Century Gothic" w:hAnsi="Century Gothic"/>
                <w:bCs/>
                <w:lang w:val="en-GB"/>
              </w:rPr>
            </w:pPr>
            <w:r>
              <w:rPr>
                <w:rFonts w:ascii="Century Gothic" w:hAnsi="Century Gothic"/>
                <w:bCs/>
                <w:lang w:val="en-GB"/>
              </w:rPr>
              <w:t>Laura Turner</w:t>
            </w:r>
          </w:p>
        </w:tc>
        <w:tc>
          <w:tcPr>
            <w:tcW w:w="978" w:type="dxa"/>
            <w:vMerge/>
          </w:tcPr>
          <w:p w:rsidR="00150FEA" w:rsidRPr="006B2CCF" w:rsidRDefault="00150FEA" w:rsidP="00150FEA">
            <w:pPr>
              <w:jc w:val="both"/>
              <w:rPr>
                <w:rFonts w:ascii="Century Gothic" w:hAnsi="Century Gothic"/>
                <w:bCs/>
                <w:lang w:val="en-GB"/>
              </w:rPr>
            </w:pP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4 – </w:t>
            </w:r>
            <w:r w:rsidR="00946D37" w:rsidRPr="006B2CCF">
              <w:rPr>
                <w:rFonts w:ascii="Century Gothic" w:hAnsi="Century Gothic"/>
                <w:bCs/>
                <w:lang w:val="en-GB"/>
              </w:rPr>
              <w:t>4</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Thomas Foulds-Byczok*</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r w:rsidRPr="006B2CCF">
              <w:rPr>
                <w:rFonts w:ascii="Century Gothic" w:hAnsi="Century Gothic"/>
                <w:bCs/>
                <w:lang w:val="en-GB"/>
              </w:rPr>
              <w:t xml:space="preserve">Year 1 – </w:t>
            </w:r>
            <w:r w:rsidR="00946D37" w:rsidRPr="006B2CCF">
              <w:rPr>
                <w:rFonts w:ascii="Century Gothic" w:hAnsi="Century Gothic"/>
                <w:bCs/>
                <w:lang w:val="en-GB"/>
              </w:rPr>
              <w:t>1</w:t>
            </w:r>
          </w:p>
        </w:tc>
        <w:tc>
          <w:tcPr>
            <w:tcW w:w="3657" w:type="dxa"/>
            <w:gridSpan w:val="2"/>
          </w:tcPr>
          <w:p w:rsidR="00150FEA" w:rsidRPr="006B2CCF" w:rsidRDefault="006F45A6" w:rsidP="00150FEA">
            <w:pPr>
              <w:jc w:val="both"/>
              <w:rPr>
                <w:rFonts w:ascii="Century Gothic" w:hAnsi="Century Gothic"/>
                <w:bCs/>
                <w:lang w:val="en-GB"/>
              </w:rPr>
            </w:pPr>
            <w:r>
              <w:rPr>
                <w:rFonts w:ascii="Century Gothic" w:hAnsi="Century Gothic"/>
                <w:bCs/>
                <w:lang w:val="en-GB"/>
              </w:rPr>
              <w:t>Lucy Newton* &amp; Anna McIlveen*</w:t>
            </w:r>
          </w:p>
        </w:tc>
        <w:tc>
          <w:tcPr>
            <w:tcW w:w="1729" w:type="dxa"/>
            <w:shd w:val="clear" w:color="auto" w:fill="auto"/>
          </w:tcPr>
          <w:p w:rsidR="00150FEA" w:rsidRPr="006B2CCF" w:rsidRDefault="00150FEA" w:rsidP="00946D37">
            <w:pPr>
              <w:pStyle w:val="Heading4"/>
              <w:rPr>
                <w:rFonts w:ascii="Century Gothic" w:hAnsi="Century Gothic"/>
                <w:b w:val="0"/>
                <w:i w:val="0"/>
                <w:sz w:val="20"/>
                <w:lang w:val="en-GB"/>
              </w:rPr>
            </w:pPr>
            <w:r w:rsidRPr="006B2CCF">
              <w:rPr>
                <w:rFonts w:ascii="Century Gothic" w:hAnsi="Century Gothic"/>
                <w:b w:val="0"/>
                <w:i w:val="0"/>
                <w:sz w:val="20"/>
                <w:lang w:val="en-GB"/>
              </w:rPr>
              <w:t xml:space="preserve">Year 4 – </w:t>
            </w:r>
            <w:r w:rsidR="00946D37" w:rsidRPr="006B2CCF">
              <w:rPr>
                <w:rFonts w:ascii="Century Gothic" w:hAnsi="Century Gothic"/>
                <w:b w:val="0"/>
                <w:i w:val="0"/>
                <w:sz w:val="20"/>
                <w:lang w:val="en-GB"/>
              </w:rPr>
              <w:t>4</w:t>
            </w:r>
          </w:p>
        </w:tc>
        <w:tc>
          <w:tcPr>
            <w:tcW w:w="3657" w:type="dxa"/>
            <w:shd w:val="clear" w:color="auto" w:fill="auto"/>
          </w:tcPr>
          <w:p w:rsidR="00150FEA" w:rsidRPr="006B2CCF" w:rsidRDefault="006F45A6" w:rsidP="00150FEA">
            <w:pPr>
              <w:jc w:val="both"/>
              <w:rPr>
                <w:rFonts w:ascii="Century Gothic" w:hAnsi="Century Gothic"/>
                <w:bCs/>
                <w:lang w:val="en-GB"/>
              </w:rPr>
            </w:pPr>
            <w:r>
              <w:rPr>
                <w:rFonts w:ascii="Century Gothic" w:hAnsi="Century Gothic"/>
                <w:bCs/>
                <w:lang w:val="en-GB"/>
              </w:rPr>
              <w:t>Lizzie Young</w:t>
            </w:r>
          </w:p>
        </w:tc>
      </w:tr>
      <w:tr w:rsidR="00150FEA" w:rsidRPr="0072784A" w:rsidTr="006F45A6">
        <w:tc>
          <w:tcPr>
            <w:tcW w:w="1980"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1 – </w:t>
            </w:r>
            <w:r w:rsidR="00082904">
              <w:rPr>
                <w:rFonts w:ascii="Century Gothic" w:hAnsi="Century Gothic"/>
                <w:bCs/>
                <w:lang w:val="en-GB"/>
              </w:rPr>
              <w:t>1</w:t>
            </w:r>
          </w:p>
        </w:tc>
        <w:tc>
          <w:tcPr>
            <w:tcW w:w="3657" w:type="dxa"/>
            <w:gridSpan w:val="2"/>
          </w:tcPr>
          <w:p w:rsidR="00150FEA" w:rsidRPr="006B2CCF" w:rsidRDefault="006F45A6" w:rsidP="00150FEA">
            <w:pPr>
              <w:jc w:val="both"/>
              <w:rPr>
                <w:rFonts w:ascii="Century Gothic" w:hAnsi="Century Gothic"/>
                <w:bCs/>
                <w:lang w:val="en-GB"/>
              </w:rPr>
            </w:pPr>
            <w:r>
              <w:rPr>
                <w:rFonts w:ascii="Century Gothic" w:hAnsi="Century Gothic"/>
                <w:bCs/>
                <w:lang w:val="en-GB"/>
              </w:rPr>
              <w:t>Jade Clark</w:t>
            </w: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4 – </w:t>
            </w:r>
            <w:r w:rsidR="00946D37" w:rsidRPr="006B2CCF">
              <w:rPr>
                <w:rFonts w:ascii="Century Gothic" w:hAnsi="Century Gothic"/>
                <w:bCs/>
                <w:lang w:val="en-GB"/>
              </w:rPr>
              <w:t>4</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Nic Clifford</w:t>
            </w:r>
          </w:p>
        </w:tc>
      </w:tr>
      <w:tr w:rsidR="00150FEA" w:rsidRPr="0072784A" w:rsidTr="006F45A6">
        <w:tc>
          <w:tcPr>
            <w:tcW w:w="1980" w:type="dxa"/>
          </w:tcPr>
          <w:p w:rsidR="00150FEA" w:rsidRPr="006B2CCF" w:rsidRDefault="00150FEA" w:rsidP="00082904">
            <w:pPr>
              <w:jc w:val="both"/>
              <w:rPr>
                <w:rFonts w:ascii="Century Gothic" w:hAnsi="Century Gothic"/>
                <w:bCs/>
                <w:lang w:val="en-GB"/>
              </w:rPr>
            </w:pPr>
            <w:r w:rsidRPr="006B2CCF">
              <w:rPr>
                <w:rFonts w:ascii="Century Gothic" w:hAnsi="Century Gothic"/>
                <w:bCs/>
                <w:lang w:val="en-GB"/>
              </w:rPr>
              <w:t xml:space="preserve">Year 1 – </w:t>
            </w:r>
            <w:r w:rsidR="00946D37" w:rsidRPr="006B2CCF">
              <w:rPr>
                <w:rFonts w:ascii="Century Gothic" w:hAnsi="Century Gothic"/>
                <w:bCs/>
                <w:lang w:val="en-GB"/>
              </w:rPr>
              <w:t>1</w:t>
            </w:r>
          </w:p>
        </w:tc>
        <w:tc>
          <w:tcPr>
            <w:tcW w:w="3657" w:type="dxa"/>
            <w:gridSpan w:val="2"/>
          </w:tcPr>
          <w:p w:rsidR="00150FEA" w:rsidRPr="006B2CCF" w:rsidRDefault="006F45A6" w:rsidP="00150FEA">
            <w:pPr>
              <w:jc w:val="both"/>
              <w:rPr>
                <w:rFonts w:ascii="Century Gothic" w:hAnsi="Century Gothic"/>
                <w:bCs/>
                <w:lang w:val="en-GB"/>
              </w:rPr>
            </w:pPr>
            <w:r>
              <w:rPr>
                <w:rFonts w:ascii="Century Gothic" w:hAnsi="Century Gothic"/>
                <w:bCs/>
                <w:lang w:val="en-GB"/>
              </w:rPr>
              <w:t>Shawnie Bignell</w:t>
            </w: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5 – </w:t>
            </w:r>
            <w:r w:rsidR="00946D37" w:rsidRPr="006B2CCF">
              <w:rPr>
                <w:rFonts w:ascii="Century Gothic" w:hAnsi="Century Gothic"/>
                <w:bCs/>
                <w:lang w:val="en-GB"/>
              </w:rPr>
              <w:t>5</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John Edwards*</w:t>
            </w:r>
          </w:p>
        </w:tc>
      </w:tr>
      <w:tr w:rsidR="00150FEA" w:rsidRPr="0072784A" w:rsidTr="006F45A6">
        <w:tc>
          <w:tcPr>
            <w:tcW w:w="1980"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2 – </w:t>
            </w:r>
            <w:r w:rsidR="00946D37" w:rsidRPr="006B2CCF">
              <w:rPr>
                <w:rFonts w:ascii="Century Gothic" w:hAnsi="Century Gothic"/>
                <w:bCs/>
                <w:lang w:val="en-GB"/>
              </w:rPr>
              <w:t>2</w:t>
            </w:r>
          </w:p>
        </w:tc>
        <w:tc>
          <w:tcPr>
            <w:tcW w:w="3657" w:type="dxa"/>
            <w:gridSpan w:val="2"/>
          </w:tcPr>
          <w:p w:rsidR="00150FEA" w:rsidRPr="006B2CCF" w:rsidRDefault="006F45A6" w:rsidP="00150FEA">
            <w:pPr>
              <w:jc w:val="both"/>
              <w:rPr>
                <w:rFonts w:ascii="Century Gothic" w:hAnsi="Century Gothic"/>
                <w:bCs/>
                <w:lang w:val="en-GB"/>
              </w:rPr>
            </w:pPr>
            <w:r>
              <w:rPr>
                <w:rFonts w:ascii="Century Gothic" w:hAnsi="Century Gothic"/>
                <w:bCs/>
                <w:lang w:val="en-GB"/>
              </w:rPr>
              <w:t>Hannah Miller*</w:t>
            </w: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5 – </w:t>
            </w:r>
            <w:r w:rsidR="00946D37" w:rsidRPr="006B2CCF">
              <w:rPr>
                <w:rFonts w:ascii="Century Gothic" w:hAnsi="Century Gothic"/>
                <w:bCs/>
                <w:lang w:val="en-GB"/>
              </w:rPr>
              <w:t>5</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Beth Anderson</w:t>
            </w:r>
          </w:p>
        </w:tc>
      </w:tr>
      <w:tr w:rsidR="00150FEA" w:rsidRPr="0072784A" w:rsidTr="006F45A6">
        <w:tc>
          <w:tcPr>
            <w:tcW w:w="1980"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2 – </w:t>
            </w:r>
            <w:r w:rsidR="00946D37" w:rsidRPr="006B2CCF">
              <w:rPr>
                <w:rFonts w:ascii="Century Gothic" w:hAnsi="Century Gothic"/>
                <w:bCs/>
                <w:lang w:val="en-GB"/>
              </w:rPr>
              <w:t>2</w:t>
            </w:r>
          </w:p>
        </w:tc>
        <w:tc>
          <w:tcPr>
            <w:tcW w:w="3657" w:type="dxa"/>
            <w:gridSpan w:val="2"/>
          </w:tcPr>
          <w:p w:rsidR="00150FEA" w:rsidRPr="006B2CCF" w:rsidRDefault="006F45A6" w:rsidP="00150FEA">
            <w:pPr>
              <w:jc w:val="both"/>
              <w:rPr>
                <w:rFonts w:ascii="Century Gothic" w:hAnsi="Century Gothic"/>
                <w:bCs/>
                <w:lang w:val="en-GB"/>
              </w:rPr>
            </w:pPr>
            <w:r>
              <w:rPr>
                <w:rFonts w:ascii="Century Gothic" w:hAnsi="Century Gothic"/>
                <w:bCs/>
                <w:lang w:val="en-GB"/>
              </w:rPr>
              <w:t>Hannah King</w:t>
            </w: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5 – </w:t>
            </w:r>
            <w:r w:rsidR="00946D37" w:rsidRPr="006B2CCF">
              <w:rPr>
                <w:rFonts w:ascii="Century Gothic" w:hAnsi="Century Gothic"/>
                <w:bCs/>
                <w:lang w:val="en-GB"/>
              </w:rPr>
              <w:t>5</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Jacob Cory</w:t>
            </w:r>
          </w:p>
        </w:tc>
      </w:tr>
      <w:tr w:rsidR="00150FEA" w:rsidRPr="0072784A" w:rsidTr="006F45A6">
        <w:tc>
          <w:tcPr>
            <w:tcW w:w="1980"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2 – </w:t>
            </w:r>
            <w:r w:rsidR="00946D37" w:rsidRPr="006B2CCF">
              <w:rPr>
                <w:rFonts w:ascii="Century Gothic" w:hAnsi="Century Gothic"/>
                <w:bCs/>
                <w:lang w:val="en-GB"/>
              </w:rPr>
              <w:t>2</w:t>
            </w:r>
          </w:p>
        </w:tc>
        <w:tc>
          <w:tcPr>
            <w:tcW w:w="3657" w:type="dxa"/>
            <w:gridSpan w:val="2"/>
          </w:tcPr>
          <w:p w:rsidR="00150FEA" w:rsidRPr="006B2CCF" w:rsidRDefault="006F45A6" w:rsidP="00393F99">
            <w:pPr>
              <w:jc w:val="both"/>
              <w:rPr>
                <w:rFonts w:ascii="Century Gothic" w:hAnsi="Century Gothic"/>
                <w:bCs/>
                <w:lang w:val="en-GB"/>
              </w:rPr>
            </w:pPr>
            <w:r>
              <w:rPr>
                <w:rFonts w:ascii="Century Gothic" w:hAnsi="Century Gothic"/>
                <w:bCs/>
                <w:lang w:val="en-GB"/>
              </w:rPr>
              <w:t>Rebecca Cox</w:t>
            </w: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6 – </w:t>
            </w:r>
            <w:r w:rsidR="00946D37" w:rsidRPr="006B2CCF">
              <w:rPr>
                <w:rFonts w:ascii="Century Gothic" w:hAnsi="Century Gothic"/>
                <w:bCs/>
                <w:lang w:val="en-GB"/>
              </w:rPr>
              <w:t>6</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Emma Burkett*</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p>
        </w:tc>
        <w:tc>
          <w:tcPr>
            <w:tcW w:w="3657" w:type="dxa"/>
            <w:gridSpan w:val="2"/>
          </w:tcPr>
          <w:p w:rsidR="00150FEA" w:rsidRPr="006B2CCF" w:rsidRDefault="00150FEA" w:rsidP="00150FEA">
            <w:pPr>
              <w:jc w:val="both"/>
              <w:rPr>
                <w:rFonts w:ascii="Century Gothic" w:hAnsi="Century Gothic"/>
                <w:bCs/>
                <w:lang w:val="en-GB"/>
              </w:rPr>
            </w:pP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6 – </w:t>
            </w:r>
            <w:r w:rsidR="00946D37" w:rsidRPr="006B2CCF">
              <w:rPr>
                <w:rFonts w:ascii="Century Gothic" w:hAnsi="Century Gothic"/>
                <w:bCs/>
                <w:lang w:val="en-GB"/>
              </w:rPr>
              <w:t>6</w:t>
            </w:r>
          </w:p>
        </w:tc>
        <w:tc>
          <w:tcPr>
            <w:tcW w:w="3657" w:type="dxa"/>
          </w:tcPr>
          <w:p w:rsidR="00150FEA" w:rsidRPr="006B2CCF" w:rsidRDefault="006F45A6" w:rsidP="002F5913">
            <w:pPr>
              <w:rPr>
                <w:rFonts w:ascii="Century Gothic" w:hAnsi="Century Gothic"/>
                <w:bCs/>
                <w:lang w:val="en-GB"/>
              </w:rPr>
            </w:pPr>
            <w:r>
              <w:rPr>
                <w:rFonts w:ascii="Century Gothic" w:hAnsi="Century Gothic"/>
                <w:bCs/>
                <w:lang w:val="en-GB"/>
              </w:rPr>
              <w:t>Cate Todd</w:t>
            </w:r>
          </w:p>
        </w:tc>
      </w:tr>
      <w:tr w:rsidR="006567E5" w:rsidRPr="0072784A" w:rsidTr="00F30C48">
        <w:tc>
          <w:tcPr>
            <w:tcW w:w="5637" w:type="dxa"/>
            <w:gridSpan w:val="3"/>
            <w:tcBorders>
              <w:bottom w:val="single" w:sz="4" w:space="0" w:color="auto"/>
            </w:tcBorders>
          </w:tcPr>
          <w:p w:rsidR="006567E5" w:rsidRPr="006B2CCF" w:rsidRDefault="006567E5" w:rsidP="00150FEA">
            <w:pPr>
              <w:jc w:val="both"/>
              <w:rPr>
                <w:rFonts w:ascii="Century Gothic" w:hAnsi="Century Gothic"/>
                <w:bCs/>
                <w:lang w:val="en-GB"/>
              </w:rPr>
            </w:pPr>
            <w:r w:rsidRPr="006B2CCF">
              <w:rPr>
                <w:rFonts w:ascii="Century Gothic" w:hAnsi="Century Gothic"/>
                <w:bCs/>
                <w:i/>
                <w:lang w:val="en-GB"/>
              </w:rPr>
              <w:t>* denotes Year Group Leader</w:t>
            </w:r>
          </w:p>
        </w:tc>
        <w:tc>
          <w:tcPr>
            <w:tcW w:w="1729" w:type="dxa"/>
            <w:tcBorders>
              <w:bottom w:val="single" w:sz="4" w:space="0" w:color="auto"/>
            </w:tcBorders>
          </w:tcPr>
          <w:p w:rsidR="006567E5" w:rsidRPr="006B2CCF" w:rsidRDefault="006567E5" w:rsidP="00946D37">
            <w:pPr>
              <w:jc w:val="both"/>
              <w:rPr>
                <w:rFonts w:ascii="Century Gothic" w:hAnsi="Century Gothic"/>
                <w:bCs/>
                <w:lang w:val="en-GB"/>
              </w:rPr>
            </w:pPr>
            <w:r w:rsidRPr="006B2CCF">
              <w:rPr>
                <w:rFonts w:ascii="Century Gothic" w:hAnsi="Century Gothic"/>
                <w:bCs/>
                <w:lang w:val="en-GB"/>
              </w:rPr>
              <w:t>Year 6 – 6</w:t>
            </w:r>
          </w:p>
        </w:tc>
        <w:tc>
          <w:tcPr>
            <w:tcW w:w="3657" w:type="dxa"/>
            <w:tcBorders>
              <w:bottom w:val="single" w:sz="4" w:space="0" w:color="auto"/>
            </w:tcBorders>
          </w:tcPr>
          <w:p w:rsidR="006567E5" w:rsidRPr="006B2CCF" w:rsidRDefault="006F45A6" w:rsidP="00150FEA">
            <w:pPr>
              <w:jc w:val="both"/>
              <w:rPr>
                <w:rFonts w:ascii="Century Gothic" w:hAnsi="Century Gothic"/>
                <w:bCs/>
                <w:lang w:val="en-GB"/>
              </w:rPr>
            </w:pPr>
            <w:r>
              <w:rPr>
                <w:rFonts w:ascii="Century Gothic" w:hAnsi="Century Gothic"/>
                <w:bCs/>
                <w:lang w:val="en-GB"/>
              </w:rPr>
              <w:t>Nik Kanonik</w:t>
            </w:r>
          </w:p>
        </w:tc>
      </w:tr>
      <w:tr w:rsidR="00150FEA" w:rsidRPr="0072784A">
        <w:tc>
          <w:tcPr>
            <w:tcW w:w="11023" w:type="dxa"/>
            <w:gridSpan w:val="5"/>
          </w:tcPr>
          <w:p w:rsidR="00BA71E6" w:rsidRPr="006B2CCF" w:rsidRDefault="00150FEA" w:rsidP="00150FEA">
            <w:pPr>
              <w:jc w:val="both"/>
              <w:rPr>
                <w:rFonts w:ascii="Century Gothic" w:hAnsi="Century Gothic"/>
                <w:bCs/>
                <w:lang w:val="en-GB"/>
              </w:rPr>
            </w:pPr>
            <w:r w:rsidRPr="006B2CCF">
              <w:rPr>
                <w:rFonts w:ascii="Century Gothic" w:hAnsi="Century Gothic"/>
                <w:bCs/>
                <w:lang w:val="en-GB"/>
              </w:rPr>
              <w:t xml:space="preserve">Headteacher: </w:t>
            </w:r>
            <w:r w:rsidR="00082904">
              <w:rPr>
                <w:rFonts w:ascii="Century Gothic" w:hAnsi="Century Gothic"/>
                <w:bCs/>
                <w:lang w:val="en-GB"/>
              </w:rPr>
              <w:t>Matt Ferris</w:t>
            </w:r>
            <w:r w:rsidRPr="006B2CCF">
              <w:rPr>
                <w:rFonts w:ascii="Century Gothic" w:hAnsi="Century Gothic"/>
                <w:bCs/>
                <w:lang w:val="en-GB"/>
              </w:rPr>
              <w:t xml:space="preserve">, </w:t>
            </w:r>
            <w:r w:rsidR="00082904">
              <w:rPr>
                <w:rFonts w:ascii="Century Gothic" w:hAnsi="Century Gothic"/>
                <w:bCs/>
                <w:lang w:val="en-GB"/>
              </w:rPr>
              <w:t>Deputy Head</w:t>
            </w:r>
            <w:r w:rsidRPr="006B2CCF">
              <w:rPr>
                <w:rFonts w:ascii="Century Gothic" w:hAnsi="Century Gothic"/>
                <w:bCs/>
                <w:lang w:val="en-GB"/>
              </w:rPr>
              <w:t xml:space="preserve">: </w:t>
            </w:r>
            <w:r w:rsidR="00082904">
              <w:rPr>
                <w:rFonts w:ascii="Century Gothic" w:hAnsi="Century Gothic"/>
                <w:bCs/>
                <w:lang w:val="en-GB"/>
              </w:rPr>
              <w:t>Luisa Potter</w:t>
            </w:r>
            <w:r w:rsidRPr="006B2CCF">
              <w:rPr>
                <w:rFonts w:ascii="Century Gothic" w:hAnsi="Century Gothic"/>
                <w:bCs/>
                <w:lang w:val="en-GB"/>
              </w:rPr>
              <w:t xml:space="preserve">   </w:t>
            </w:r>
          </w:p>
          <w:p w:rsidR="00150FEA" w:rsidRPr="006B2CCF" w:rsidRDefault="00150FEA" w:rsidP="00150FEA">
            <w:pPr>
              <w:jc w:val="both"/>
              <w:rPr>
                <w:rFonts w:ascii="Century Gothic" w:hAnsi="Century Gothic"/>
                <w:bCs/>
                <w:lang w:val="en-GB"/>
              </w:rPr>
            </w:pPr>
            <w:r w:rsidRPr="006B2CCF">
              <w:rPr>
                <w:rFonts w:ascii="Century Gothic" w:hAnsi="Century Gothic"/>
                <w:bCs/>
                <w:lang w:val="en-GB"/>
              </w:rPr>
              <w:t>Assist</w:t>
            </w:r>
            <w:r w:rsidR="002F5913" w:rsidRPr="006B2CCF">
              <w:rPr>
                <w:rFonts w:ascii="Century Gothic" w:hAnsi="Century Gothic"/>
                <w:bCs/>
                <w:lang w:val="en-GB"/>
              </w:rPr>
              <w:t>ant Headteacher</w:t>
            </w:r>
            <w:r w:rsidR="00082904">
              <w:rPr>
                <w:rFonts w:ascii="Century Gothic" w:hAnsi="Century Gothic"/>
                <w:bCs/>
                <w:lang w:val="en-GB"/>
              </w:rPr>
              <w:t>s</w:t>
            </w:r>
            <w:r w:rsidR="002F5913" w:rsidRPr="006B2CCF">
              <w:rPr>
                <w:rFonts w:ascii="Century Gothic" w:hAnsi="Century Gothic"/>
                <w:bCs/>
                <w:lang w:val="en-GB"/>
              </w:rPr>
              <w:t>:</w:t>
            </w:r>
            <w:r w:rsidR="009129E0">
              <w:rPr>
                <w:rFonts w:ascii="Century Gothic" w:hAnsi="Century Gothic"/>
                <w:bCs/>
                <w:lang w:val="en-GB"/>
              </w:rPr>
              <w:t xml:space="preserve"> Amy Pugh, Nikki Green (.8), Hayley Hanson</w:t>
            </w:r>
          </w:p>
          <w:p w:rsidR="009129E0" w:rsidRDefault="00150FEA" w:rsidP="00292B28">
            <w:pPr>
              <w:jc w:val="both"/>
              <w:rPr>
                <w:rFonts w:ascii="Century Gothic" w:hAnsi="Century Gothic"/>
                <w:bCs/>
                <w:lang w:val="en-GB"/>
              </w:rPr>
            </w:pPr>
            <w:r w:rsidRPr="006B2CCF">
              <w:rPr>
                <w:rFonts w:ascii="Century Gothic" w:hAnsi="Century Gothic"/>
                <w:bCs/>
                <w:lang w:val="en-GB"/>
              </w:rPr>
              <w:t xml:space="preserve">Release Teachers: </w:t>
            </w:r>
            <w:r w:rsidR="009129E0">
              <w:rPr>
                <w:rFonts w:ascii="Century Gothic" w:hAnsi="Century Gothic"/>
                <w:bCs/>
                <w:lang w:val="en-GB"/>
              </w:rPr>
              <w:t xml:space="preserve">Matt Bunce, Sharon Smith, Hayley Stewart, Lisa </w:t>
            </w:r>
            <w:proofErr w:type="spellStart"/>
            <w:r w:rsidR="009129E0">
              <w:rPr>
                <w:rFonts w:ascii="Century Gothic" w:hAnsi="Century Gothic"/>
                <w:bCs/>
                <w:lang w:val="en-GB"/>
              </w:rPr>
              <w:t>Derrett</w:t>
            </w:r>
            <w:proofErr w:type="spellEnd"/>
          </w:p>
          <w:p w:rsidR="00292B28" w:rsidRDefault="00BA71E6" w:rsidP="00292B28">
            <w:pPr>
              <w:jc w:val="both"/>
              <w:rPr>
                <w:rFonts w:ascii="Century Gothic" w:hAnsi="Century Gothic"/>
                <w:bCs/>
                <w:lang w:val="en-GB"/>
              </w:rPr>
            </w:pPr>
            <w:r w:rsidRPr="006B2CCF">
              <w:rPr>
                <w:rFonts w:ascii="Century Gothic" w:hAnsi="Century Gothic"/>
                <w:bCs/>
                <w:lang w:val="en-GB"/>
              </w:rPr>
              <w:t>Teachers on maternity leave:</w:t>
            </w:r>
            <w:r w:rsidR="009129E0">
              <w:rPr>
                <w:rFonts w:ascii="Century Gothic" w:hAnsi="Century Gothic"/>
                <w:bCs/>
                <w:lang w:val="en-GB"/>
              </w:rPr>
              <w:t xml:space="preserve"> Jo Garrod</w:t>
            </w:r>
            <w:r w:rsidR="00292B28">
              <w:rPr>
                <w:rFonts w:ascii="Century Gothic" w:hAnsi="Century Gothic"/>
                <w:bCs/>
                <w:lang w:val="en-GB"/>
              </w:rPr>
              <w:t xml:space="preserve"> </w:t>
            </w:r>
          </w:p>
          <w:p w:rsidR="00BA71E6" w:rsidRPr="006B2CCF" w:rsidRDefault="00292B28" w:rsidP="009129E0">
            <w:pPr>
              <w:jc w:val="both"/>
              <w:rPr>
                <w:rFonts w:ascii="Century Gothic" w:hAnsi="Century Gothic"/>
                <w:bCs/>
                <w:lang w:val="en-GB"/>
              </w:rPr>
            </w:pPr>
            <w:r>
              <w:rPr>
                <w:rFonts w:ascii="Century Gothic" w:hAnsi="Century Gothic"/>
                <w:bCs/>
                <w:lang w:val="en-GB"/>
              </w:rPr>
              <w:t xml:space="preserve">Teachers on Sabbatical: </w:t>
            </w:r>
            <w:r w:rsidR="009129E0">
              <w:rPr>
                <w:rFonts w:ascii="Century Gothic" w:hAnsi="Century Gothic"/>
                <w:bCs/>
                <w:lang w:val="en-GB"/>
              </w:rPr>
              <w:t>Vicky Lewis</w:t>
            </w:r>
          </w:p>
        </w:tc>
      </w:tr>
    </w:tbl>
    <w:p w:rsidR="001D3D38" w:rsidRPr="0072784A" w:rsidRDefault="001D3D38">
      <w:pPr>
        <w:jc w:val="both"/>
        <w:rPr>
          <w:rFonts w:ascii="Century Gothic" w:hAnsi="Century Gothic"/>
          <w:b/>
          <w:color w:val="00B050"/>
        </w:rPr>
      </w:pPr>
    </w:p>
    <w:p w:rsidR="005B4413" w:rsidRPr="00292B28" w:rsidRDefault="005B4413" w:rsidP="005B4413">
      <w:pPr>
        <w:rPr>
          <w:rFonts w:ascii="Century Gothic" w:hAnsi="Century Gothic"/>
          <w:b/>
        </w:rPr>
      </w:pPr>
      <w:r w:rsidRPr="00292B28">
        <w:rPr>
          <w:rFonts w:ascii="Century Gothic" w:hAnsi="Century Gothic"/>
          <w:b/>
        </w:rPr>
        <w:t>Staff Absence</w:t>
      </w:r>
      <w:r w:rsidR="00F30C48">
        <w:rPr>
          <w:rFonts w:ascii="Century Gothic" w:hAnsi="Century Gothic"/>
          <w:b/>
        </w:rPr>
        <w:t>:</w:t>
      </w:r>
      <w:r w:rsidRPr="00292B28">
        <w:rPr>
          <w:rFonts w:ascii="Century Gothic" w:hAnsi="Century Gothic"/>
          <w:b/>
        </w:rPr>
        <w:t xml:space="preserve"> </w:t>
      </w:r>
    </w:p>
    <w:p w:rsidR="005F0D99" w:rsidRPr="00292B28" w:rsidRDefault="004D58DA" w:rsidP="00DB7336">
      <w:pPr>
        <w:rPr>
          <w:rFonts w:ascii="Century Gothic" w:hAnsi="Century Gothic"/>
        </w:rPr>
      </w:pPr>
      <w:r w:rsidRPr="00292B28">
        <w:rPr>
          <w:rFonts w:ascii="Century Gothic" w:hAnsi="Century Gothic"/>
        </w:rPr>
        <w:t>Staff with absences of:</w:t>
      </w:r>
    </w:p>
    <w:p w:rsidR="004D58DA" w:rsidRPr="00292B28" w:rsidRDefault="004D58DA" w:rsidP="00BA6960">
      <w:pPr>
        <w:pStyle w:val="ListParagraph"/>
        <w:numPr>
          <w:ilvl w:val="0"/>
          <w:numId w:val="1"/>
        </w:numPr>
        <w:rPr>
          <w:rFonts w:ascii="Century Gothic" w:hAnsi="Century Gothic"/>
        </w:rPr>
      </w:pPr>
      <w:r w:rsidRPr="00292B28">
        <w:rPr>
          <w:rFonts w:ascii="Century Gothic" w:hAnsi="Century Gothic"/>
        </w:rPr>
        <w:t>More than 8 working days in the last 12 months (or equivalent pro-rata for part-time staff)</w:t>
      </w:r>
    </w:p>
    <w:p w:rsidR="004D58DA" w:rsidRPr="00292B28" w:rsidRDefault="004D58DA" w:rsidP="00BA6960">
      <w:pPr>
        <w:pStyle w:val="ListParagraph"/>
        <w:numPr>
          <w:ilvl w:val="0"/>
          <w:numId w:val="1"/>
        </w:numPr>
        <w:rPr>
          <w:rFonts w:ascii="Century Gothic" w:hAnsi="Century Gothic"/>
        </w:rPr>
      </w:pPr>
      <w:r w:rsidRPr="00292B28">
        <w:rPr>
          <w:rFonts w:ascii="Century Gothic" w:hAnsi="Century Gothic"/>
        </w:rPr>
        <w:t>5 periods of short term absences in the last 12 months</w:t>
      </w:r>
    </w:p>
    <w:p w:rsidR="004D58DA" w:rsidRPr="00292B28" w:rsidRDefault="004D58DA" w:rsidP="00BA6960">
      <w:pPr>
        <w:pStyle w:val="ListParagraph"/>
        <w:numPr>
          <w:ilvl w:val="0"/>
          <w:numId w:val="1"/>
        </w:numPr>
        <w:rPr>
          <w:rFonts w:ascii="Century Gothic" w:hAnsi="Century Gothic"/>
        </w:rPr>
      </w:pPr>
      <w:r w:rsidRPr="00292B28">
        <w:rPr>
          <w:rFonts w:ascii="Century Gothic" w:hAnsi="Century Gothic"/>
        </w:rPr>
        <w:t>A single period of absence of more than 14 consecutive calendar days</w:t>
      </w:r>
    </w:p>
    <w:p w:rsidR="004D58DA" w:rsidRPr="00292B28" w:rsidRDefault="004D58DA" w:rsidP="00BA6960">
      <w:pPr>
        <w:pStyle w:val="ListParagraph"/>
        <w:numPr>
          <w:ilvl w:val="0"/>
          <w:numId w:val="1"/>
        </w:numPr>
        <w:rPr>
          <w:rFonts w:ascii="Century Gothic" w:hAnsi="Century Gothic"/>
        </w:rPr>
      </w:pPr>
      <w:r w:rsidRPr="00292B28">
        <w:rPr>
          <w:rFonts w:ascii="Century Gothic" w:hAnsi="Century Gothic"/>
        </w:rPr>
        <w:t>Level causing concern</w:t>
      </w:r>
    </w:p>
    <w:p w:rsidR="004D58DA" w:rsidRPr="00292B28" w:rsidRDefault="004D58DA" w:rsidP="00BA6960">
      <w:pPr>
        <w:pStyle w:val="ListParagraph"/>
        <w:numPr>
          <w:ilvl w:val="0"/>
          <w:numId w:val="1"/>
        </w:numPr>
        <w:rPr>
          <w:rFonts w:ascii="Century Gothic" w:hAnsi="Century Gothic"/>
          <w:b/>
        </w:rPr>
      </w:pPr>
      <w:r w:rsidRPr="00292B28">
        <w:rPr>
          <w:rFonts w:ascii="Century Gothic" w:hAnsi="Century Gothic"/>
        </w:rPr>
        <w:t>Does not include operations/bereavement</w:t>
      </w:r>
    </w:p>
    <w:p w:rsidR="004D58DA" w:rsidRPr="00292B28" w:rsidRDefault="004D58DA" w:rsidP="00DB7336">
      <w:pPr>
        <w:rPr>
          <w:rFonts w:ascii="Century Gothic" w:hAnsi="Century Gothic"/>
          <w:b/>
        </w:rPr>
      </w:pPr>
    </w:p>
    <w:p w:rsidR="008B6B46" w:rsidRPr="00FB09FD" w:rsidRDefault="008B6B46" w:rsidP="008B6B46">
      <w:pPr>
        <w:rPr>
          <w:rFonts w:ascii="Century Gothic" w:hAnsi="Century Gothic"/>
          <w:b/>
        </w:rPr>
      </w:pPr>
      <w:r w:rsidRPr="00FB09FD">
        <w:rPr>
          <w:rFonts w:ascii="Century Gothic" w:hAnsi="Century Gothic"/>
          <w:b/>
        </w:rPr>
        <w:t>Teaching staff</w:t>
      </w:r>
    </w:p>
    <w:tbl>
      <w:tblPr>
        <w:tblStyle w:val="TableGrid"/>
        <w:tblW w:w="0" w:type="auto"/>
        <w:tblInd w:w="-34" w:type="dxa"/>
        <w:tblLook w:val="04A0" w:firstRow="1" w:lastRow="0" w:firstColumn="1" w:lastColumn="0" w:noHBand="0" w:noVBand="1"/>
      </w:tblPr>
      <w:tblGrid>
        <w:gridCol w:w="1818"/>
        <w:gridCol w:w="2747"/>
        <w:gridCol w:w="1985"/>
        <w:gridCol w:w="4439"/>
      </w:tblGrid>
      <w:tr w:rsidR="008B6B46" w:rsidRPr="00FB09FD" w:rsidTr="009B043D">
        <w:tc>
          <w:tcPr>
            <w:tcW w:w="1818" w:type="dxa"/>
          </w:tcPr>
          <w:p w:rsidR="008B6B46" w:rsidRPr="00FB09FD" w:rsidRDefault="008B6B46" w:rsidP="00534470">
            <w:pPr>
              <w:pStyle w:val="ListParagraph"/>
              <w:ind w:left="0"/>
              <w:rPr>
                <w:rFonts w:ascii="Century Gothic" w:hAnsi="Century Gothic"/>
                <w:b/>
              </w:rPr>
            </w:pPr>
            <w:r w:rsidRPr="00FB09FD">
              <w:rPr>
                <w:rFonts w:ascii="Century Gothic" w:hAnsi="Century Gothic"/>
                <w:b/>
              </w:rPr>
              <w:t>Name</w:t>
            </w:r>
          </w:p>
        </w:tc>
        <w:tc>
          <w:tcPr>
            <w:tcW w:w="2747" w:type="dxa"/>
          </w:tcPr>
          <w:p w:rsidR="008B6B46" w:rsidRPr="00FB09FD" w:rsidRDefault="008B6B46" w:rsidP="00534470">
            <w:pPr>
              <w:pStyle w:val="ListParagraph"/>
              <w:ind w:left="0"/>
              <w:jc w:val="center"/>
              <w:rPr>
                <w:rFonts w:ascii="Century Gothic" w:hAnsi="Century Gothic"/>
                <w:b/>
              </w:rPr>
            </w:pPr>
            <w:r w:rsidRPr="00FB09FD">
              <w:rPr>
                <w:rFonts w:ascii="Century Gothic" w:hAnsi="Century Gothic"/>
                <w:b/>
              </w:rPr>
              <w:t>No. of days absent in last 12 months</w:t>
            </w:r>
          </w:p>
        </w:tc>
        <w:tc>
          <w:tcPr>
            <w:tcW w:w="1985" w:type="dxa"/>
          </w:tcPr>
          <w:p w:rsidR="008B6B46" w:rsidRPr="00FB09FD" w:rsidRDefault="008B6B46" w:rsidP="00534470">
            <w:pPr>
              <w:pStyle w:val="ListParagraph"/>
              <w:ind w:left="0"/>
              <w:jc w:val="center"/>
              <w:rPr>
                <w:rFonts w:ascii="Century Gothic" w:hAnsi="Century Gothic"/>
                <w:b/>
              </w:rPr>
            </w:pPr>
            <w:r w:rsidRPr="00FB09FD">
              <w:rPr>
                <w:rFonts w:ascii="Century Gothic" w:hAnsi="Century Gothic"/>
                <w:b/>
              </w:rPr>
              <w:t>No. of absence periods</w:t>
            </w:r>
          </w:p>
        </w:tc>
        <w:tc>
          <w:tcPr>
            <w:tcW w:w="4439" w:type="dxa"/>
          </w:tcPr>
          <w:p w:rsidR="008B6B46" w:rsidRPr="00FB09FD" w:rsidRDefault="008B6B46" w:rsidP="00534470">
            <w:pPr>
              <w:pStyle w:val="ListParagraph"/>
              <w:ind w:left="0"/>
              <w:rPr>
                <w:rFonts w:ascii="Century Gothic" w:hAnsi="Century Gothic"/>
                <w:b/>
              </w:rPr>
            </w:pPr>
            <w:r w:rsidRPr="00FB09FD">
              <w:rPr>
                <w:rFonts w:ascii="Century Gothic" w:hAnsi="Century Gothic"/>
                <w:b/>
              </w:rPr>
              <w:t>Notes</w:t>
            </w:r>
          </w:p>
        </w:tc>
      </w:tr>
      <w:tr w:rsidR="008B6B46" w:rsidRPr="00FB09FD" w:rsidTr="009B043D">
        <w:tc>
          <w:tcPr>
            <w:tcW w:w="1818" w:type="dxa"/>
          </w:tcPr>
          <w:p w:rsidR="008B6B46" w:rsidRPr="00FB09FD" w:rsidRDefault="00842D78" w:rsidP="00534470">
            <w:pPr>
              <w:pStyle w:val="ListParagraph"/>
              <w:ind w:left="0"/>
              <w:rPr>
                <w:rFonts w:ascii="Century Gothic" w:hAnsi="Century Gothic"/>
              </w:rPr>
            </w:pPr>
            <w:r>
              <w:rPr>
                <w:rFonts w:ascii="Century Gothic" w:hAnsi="Century Gothic"/>
              </w:rPr>
              <w:t>Matt Bunce</w:t>
            </w:r>
          </w:p>
        </w:tc>
        <w:tc>
          <w:tcPr>
            <w:tcW w:w="2747" w:type="dxa"/>
          </w:tcPr>
          <w:p w:rsidR="008B6B46" w:rsidRPr="00FB09FD" w:rsidRDefault="00842D78" w:rsidP="00534470">
            <w:pPr>
              <w:pStyle w:val="ListParagraph"/>
              <w:ind w:left="0"/>
              <w:jc w:val="center"/>
              <w:rPr>
                <w:rFonts w:ascii="Century Gothic" w:hAnsi="Century Gothic"/>
              </w:rPr>
            </w:pPr>
            <w:r>
              <w:rPr>
                <w:rFonts w:ascii="Century Gothic" w:hAnsi="Century Gothic"/>
              </w:rPr>
              <w:t>51</w:t>
            </w:r>
          </w:p>
        </w:tc>
        <w:tc>
          <w:tcPr>
            <w:tcW w:w="1985" w:type="dxa"/>
          </w:tcPr>
          <w:p w:rsidR="008B6B46" w:rsidRPr="00FB09FD" w:rsidRDefault="00842D78" w:rsidP="00534470">
            <w:pPr>
              <w:pStyle w:val="ListParagraph"/>
              <w:ind w:left="0"/>
              <w:jc w:val="center"/>
              <w:rPr>
                <w:rFonts w:ascii="Century Gothic" w:hAnsi="Century Gothic"/>
              </w:rPr>
            </w:pPr>
            <w:r>
              <w:rPr>
                <w:rFonts w:ascii="Century Gothic" w:hAnsi="Century Gothic"/>
              </w:rPr>
              <w:t>2</w:t>
            </w:r>
          </w:p>
        </w:tc>
        <w:tc>
          <w:tcPr>
            <w:tcW w:w="4439" w:type="dxa"/>
          </w:tcPr>
          <w:p w:rsidR="008B6B46" w:rsidRPr="00FB09FD" w:rsidRDefault="008B6B46" w:rsidP="00534470">
            <w:pPr>
              <w:pStyle w:val="ListParagraph"/>
              <w:ind w:left="0"/>
              <w:rPr>
                <w:rFonts w:ascii="Century Gothic" w:hAnsi="Century Gothic"/>
              </w:rPr>
            </w:pPr>
          </w:p>
        </w:tc>
      </w:tr>
      <w:tr w:rsidR="008B6B46" w:rsidRPr="00FB09FD" w:rsidTr="009B043D">
        <w:tc>
          <w:tcPr>
            <w:tcW w:w="1818" w:type="dxa"/>
          </w:tcPr>
          <w:p w:rsidR="008B6B46" w:rsidRPr="00FB09FD" w:rsidRDefault="00842D78" w:rsidP="00534470">
            <w:pPr>
              <w:pStyle w:val="ListParagraph"/>
              <w:ind w:left="0"/>
              <w:rPr>
                <w:rFonts w:ascii="Century Gothic" w:hAnsi="Century Gothic"/>
              </w:rPr>
            </w:pPr>
            <w:r>
              <w:rPr>
                <w:rFonts w:ascii="Century Gothic" w:hAnsi="Century Gothic"/>
              </w:rPr>
              <w:t>Nik Kanonik</w:t>
            </w:r>
          </w:p>
        </w:tc>
        <w:tc>
          <w:tcPr>
            <w:tcW w:w="2747" w:type="dxa"/>
          </w:tcPr>
          <w:p w:rsidR="008B6B46" w:rsidRPr="00FB09FD" w:rsidRDefault="00842D78" w:rsidP="00534470">
            <w:pPr>
              <w:pStyle w:val="ListParagraph"/>
              <w:ind w:left="0"/>
              <w:jc w:val="center"/>
              <w:rPr>
                <w:rFonts w:ascii="Century Gothic" w:hAnsi="Century Gothic"/>
              </w:rPr>
            </w:pPr>
            <w:r>
              <w:rPr>
                <w:rFonts w:ascii="Century Gothic" w:hAnsi="Century Gothic"/>
              </w:rPr>
              <w:t>10</w:t>
            </w:r>
          </w:p>
        </w:tc>
        <w:tc>
          <w:tcPr>
            <w:tcW w:w="1985" w:type="dxa"/>
          </w:tcPr>
          <w:p w:rsidR="008B6B46" w:rsidRPr="00FB09FD" w:rsidRDefault="00842D78" w:rsidP="00534470">
            <w:pPr>
              <w:pStyle w:val="ListParagraph"/>
              <w:ind w:left="0"/>
              <w:jc w:val="center"/>
              <w:rPr>
                <w:rFonts w:ascii="Century Gothic" w:hAnsi="Century Gothic"/>
              </w:rPr>
            </w:pPr>
            <w:r>
              <w:rPr>
                <w:rFonts w:ascii="Century Gothic" w:hAnsi="Century Gothic"/>
              </w:rPr>
              <w:t>4</w:t>
            </w:r>
          </w:p>
        </w:tc>
        <w:tc>
          <w:tcPr>
            <w:tcW w:w="4439" w:type="dxa"/>
          </w:tcPr>
          <w:p w:rsidR="008B6B46" w:rsidRPr="00FB09FD" w:rsidRDefault="008B6B46" w:rsidP="00534470">
            <w:pPr>
              <w:pStyle w:val="ListParagraph"/>
              <w:ind w:left="0"/>
              <w:rPr>
                <w:rFonts w:ascii="Century Gothic" w:hAnsi="Century Gothic"/>
              </w:rPr>
            </w:pPr>
          </w:p>
        </w:tc>
      </w:tr>
    </w:tbl>
    <w:p w:rsidR="008B6B46" w:rsidRPr="00FB09FD" w:rsidRDefault="008B6B46" w:rsidP="008B6B46">
      <w:pPr>
        <w:pStyle w:val="ListParagraph"/>
        <w:rPr>
          <w:rFonts w:ascii="Century Gothic" w:hAnsi="Century Gothic"/>
        </w:rPr>
      </w:pPr>
    </w:p>
    <w:p w:rsidR="008B6B46" w:rsidRPr="00FB09FD" w:rsidRDefault="008B6B46" w:rsidP="008B6B46">
      <w:pPr>
        <w:rPr>
          <w:rFonts w:ascii="Century Gothic" w:hAnsi="Century Gothic"/>
          <w:b/>
        </w:rPr>
      </w:pPr>
      <w:r w:rsidRPr="00FB09FD">
        <w:rPr>
          <w:rFonts w:ascii="Century Gothic" w:hAnsi="Century Gothic"/>
          <w:b/>
        </w:rPr>
        <w:t>Support staff</w:t>
      </w:r>
    </w:p>
    <w:tbl>
      <w:tblPr>
        <w:tblStyle w:val="TableGrid"/>
        <w:tblW w:w="0" w:type="auto"/>
        <w:tblInd w:w="-34" w:type="dxa"/>
        <w:tblLook w:val="04A0" w:firstRow="1" w:lastRow="0" w:firstColumn="1" w:lastColumn="0" w:noHBand="0" w:noVBand="1"/>
      </w:tblPr>
      <w:tblGrid>
        <w:gridCol w:w="2083"/>
        <w:gridCol w:w="2482"/>
        <w:gridCol w:w="1985"/>
        <w:gridCol w:w="4475"/>
      </w:tblGrid>
      <w:tr w:rsidR="008B6B46" w:rsidRPr="00FB09FD" w:rsidTr="009B043D">
        <w:tc>
          <w:tcPr>
            <w:tcW w:w="2083" w:type="dxa"/>
          </w:tcPr>
          <w:p w:rsidR="008B6B46" w:rsidRPr="00FB09FD" w:rsidRDefault="008B6B46" w:rsidP="00534470">
            <w:pPr>
              <w:pStyle w:val="ListParagraph"/>
              <w:ind w:left="0"/>
              <w:rPr>
                <w:rFonts w:ascii="Century Gothic" w:hAnsi="Century Gothic"/>
                <w:b/>
              </w:rPr>
            </w:pPr>
            <w:r w:rsidRPr="00FB09FD">
              <w:rPr>
                <w:rFonts w:ascii="Century Gothic" w:hAnsi="Century Gothic"/>
                <w:b/>
              </w:rPr>
              <w:t>Name</w:t>
            </w:r>
          </w:p>
        </w:tc>
        <w:tc>
          <w:tcPr>
            <w:tcW w:w="2482" w:type="dxa"/>
          </w:tcPr>
          <w:p w:rsidR="008B6B46" w:rsidRPr="00FB09FD" w:rsidRDefault="008B6B46" w:rsidP="00534470">
            <w:pPr>
              <w:pStyle w:val="ListParagraph"/>
              <w:ind w:left="0"/>
              <w:jc w:val="center"/>
              <w:rPr>
                <w:rFonts w:ascii="Century Gothic" w:hAnsi="Century Gothic"/>
                <w:b/>
              </w:rPr>
            </w:pPr>
            <w:r w:rsidRPr="00FB09FD">
              <w:rPr>
                <w:rFonts w:ascii="Century Gothic" w:hAnsi="Century Gothic"/>
                <w:b/>
              </w:rPr>
              <w:t>No. of days absent in last 12 months</w:t>
            </w:r>
          </w:p>
        </w:tc>
        <w:tc>
          <w:tcPr>
            <w:tcW w:w="1985" w:type="dxa"/>
          </w:tcPr>
          <w:p w:rsidR="008B6B46" w:rsidRPr="00FB09FD" w:rsidRDefault="008B6B46" w:rsidP="00534470">
            <w:pPr>
              <w:pStyle w:val="ListParagraph"/>
              <w:ind w:left="0"/>
              <w:jc w:val="center"/>
              <w:rPr>
                <w:rFonts w:ascii="Century Gothic" w:hAnsi="Century Gothic"/>
                <w:b/>
              </w:rPr>
            </w:pPr>
            <w:r w:rsidRPr="00FB09FD">
              <w:rPr>
                <w:rFonts w:ascii="Century Gothic" w:hAnsi="Century Gothic"/>
                <w:b/>
              </w:rPr>
              <w:t>No. of absence periods</w:t>
            </w:r>
          </w:p>
        </w:tc>
        <w:tc>
          <w:tcPr>
            <w:tcW w:w="4475" w:type="dxa"/>
          </w:tcPr>
          <w:p w:rsidR="008B6B46" w:rsidRPr="00FB09FD" w:rsidRDefault="008B6B46" w:rsidP="00534470">
            <w:pPr>
              <w:pStyle w:val="ListParagraph"/>
              <w:ind w:left="0"/>
              <w:rPr>
                <w:rFonts w:ascii="Century Gothic" w:hAnsi="Century Gothic"/>
                <w:b/>
              </w:rPr>
            </w:pPr>
            <w:r w:rsidRPr="00FB09FD">
              <w:rPr>
                <w:rFonts w:ascii="Century Gothic" w:hAnsi="Century Gothic"/>
                <w:b/>
              </w:rPr>
              <w:t>Notes</w:t>
            </w:r>
          </w:p>
        </w:tc>
      </w:tr>
      <w:tr w:rsidR="008B6B46" w:rsidRPr="00FB09FD" w:rsidTr="009B043D">
        <w:tc>
          <w:tcPr>
            <w:tcW w:w="2083" w:type="dxa"/>
          </w:tcPr>
          <w:p w:rsidR="008B6B46" w:rsidRPr="00FB09FD" w:rsidRDefault="00842D78" w:rsidP="00534470">
            <w:pPr>
              <w:pStyle w:val="ListParagraph"/>
              <w:ind w:left="0"/>
              <w:rPr>
                <w:rFonts w:ascii="Century Gothic" w:hAnsi="Century Gothic"/>
              </w:rPr>
            </w:pPr>
            <w:r>
              <w:rPr>
                <w:rFonts w:ascii="Century Gothic" w:hAnsi="Century Gothic"/>
              </w:rPr>
              <w:t>Lisa Boreland</w:t>
            </w:r>
          </w:p>
        </w:tc>
        <w:tc>
          <w:tcPr>
            <w:tcW w:w="2482" w:type="dxa"/>
          </w:tcPr>
          <w:p w:rsidR="008B6B46" w:rsidRPr="00FB09FD" w:rsidRDefault="00842D78" w:rsidP="00534470">
            <w:pPr>
              <w:pStyle w:val="ListParagraph"/>
              <w:ind w:left="0"/>
              <w:jc w:val="center"/>
              <w:rPr>
                <w:rFonts w:ascii="Century Gothic" w:hAnsi="Century Gothic"/>
              </w:rPr>
            </w:pPr>
            <w:r>
              <w:rPr>
                <w:rFonts w:ascii="Century Gothic" w:hAnsi="Century Gothic"/>
              </w:rPr>
              <w:t>32</w:t>
            </w:r>
          </w:p>
        </w:tc>
        <w:tc>
          <w:tcPr>
            <w:tcW w:w="1985" w:type="dxa"/>
          </w:tcPr>
          <w:p w:rsidR="008B6B46" w:rsidRPr="00FB09FD" w:rsidRDefault="00842D78" w:rsidP="00534470">
            <w:pPr>
              <w:pStyle w:val="ListParagraph"/>
              <w:ind w:left="0"/>
              <w:jc w:val="center"/>
              <w:rPr>
                <w:rFonts w:ascii="Century Gothic" w:hAnsi="Century Gothic"/>
              </w:rPr>
            </w:pPr>
            <w:r>
              <w:rPr>
                <w:rFonts w:ascii="Century Gothic" w:hAnsi="Century Gothic"/>
              </w:rPr>
              <w:t>5</w:t>
            </w:r>
          </w:p>
        </w:tc>
        <w:tc>
          <w:tcPr>
            <w:tcW w:w="4475" w:type="dxa"/>
          </w:tcPr>
          <w:p w:rsidR="008B6B46" w:rsidRPr="00FB09FD" w:rsidRDefault="008B6B46" w:rsidP="00534470">
            <w:pPr>
              <w:pStyle w:val="ListParagraph"/>
              <w:ind w:left="0"/>
              <w:rPr>
                <w:rFonts w:ascii="Century Gothic" w:hAnsi="Century Gothic"/>
              </w:rPr>
            </w:pPr>
          </w:p>
        </w:tc>
      </w:tr>
      <w:tr w:rsidR="008B6B46" w:rsidRPr="00FB09FD" w:rsidTr="009B043D">
        <w:tc>
          <w:tcPr>
            <w:tcW w:w="2083" w:type="dxa"/>
          </w:tcPr>
          <w:p w:rsidR="008B6B46" w:rsidRPr="00FB09FD" w:rsidRDefault="00842D78" w:rsidP="00534470">
            <w:pPr>
              <w:pStyle w:val="ListParagraph"/>
              <w:ind w:left="0"/>
              <w:rPr>
                <w:rFonts w:ascii="Century Gothic" w:hAnsi="Century Gothic"/>
              </w:rPr>
            </w:pPr>
            <w:r>
              <w:rPr>
                <w:rFonts w:ascii="Century Gothic" w:hAnsi="Century Gothic"/>
              </w:rPr>
              <w:t>Lucinda Field</w:t>
            </w:r>
          </w:p>
        </w:tc>
        <w:tc>
          <w:tcPr>
            <w:tcW w:w="2482" w:type="dxa"/>
          </w:tcPr>
          <w:p w:rsidR="008B6B46" w:rsidRPr="00FB09FD" w:rsidRDefault="00842D78" w:rsidP="00534470">
            <w:pPr>
              <w:pStyle w:val="ListParagraph"/>
              <w:ind w:left="0"/>
              <w:jc w:val="center"/>
              <w:rPr>
                <w:rFonts w:ascii="Century Gothic" w:hAnsi="Century Gothic"/>
              </w:rPr>
            </w:pPr>
            <w:r>
              <w:rPr>
                <w:rFonts w:ascii="Century Gothic" w:hAnsi="Century Gothic"/>
              </w:rPr>
              <w:t>105</w:t>
            </w:r>
          </w:p>
        </w:tc>
        <w:tc>
          <w:tcPr>
            <w:tcW w:w="1985" w:type="dxa"/>
          </w:tcPr>
          <w:p w:rsidR="008B6B46" w:rsidRPr="00FB09FD" w:rsidRDefault="00842D78" w:rsidP="00534470">
            <w:pPr>
              <w:pStyle w:val="ListParagraph"/>
              <w:ind w:left="0"/>
              <w:jc w:val="center"/>
              <w:rPr>
                <w:rFonts w:ascii="Century Gothic" w:hAnsi="Century Gothic"/>
              </w:rPr>
            </w:pPr>
            <w:r>
              <w:rPr>
                <w:rFonts w:ascii="Century Gothic" w:hAnsi="Century Gothic"/>
              </w:rPr>
              <w:t>1</w:t>
            </w:r>
          </w:p>
        </w:tc>
        <w:tc>
          <w:tcPr>
            <w:tcW w:w="4475" w:type="dxa"/>
          </w:tcPr>
          <w:p w:rsidR="008B6B46" w:rsidRPr="00FB09FD" w:rsidRDefault="00842D78" w:rsidP="00534470">
            <w:pPr>
              <w:pStyle w:val="ListParagraph"/>
              <w:ind w:left="0"/>
              <w:rPr>
                <w:rFonts w:ascii="Century Gothic" w:hAnsi="Century Gothic"/>
              </w:rPr>
            </w:pPr>
            <w:r>
              <w:rPr>
                <w:rFonts w:ascii="Century Gothic" w:hAnsi="Century Gothic"/>
              </w:rPr>
              <w:t>Operations</w:t>
            </w:r>
          </w:p>
        </w:tc>
      </w:tr>
      <w:tr w:rsidR="008B6B46" w:rsidRPr="00FB09FD" w:rsidTr="009B043D">
        <w:tc>
          <w:tcPr>
            <w:tcW w:w="2083" w:type="dxa"/>
          </w:tcPr>
          <w:p w:rsidR="008B6B46" w:rsidRPr="00FB09FD" w:rsidRDefault="00842D78" w:rsidP="00534470">
            <w:pPr>
              <w:pStyle w:val="ListParagraph"/>
              <w:ind w:left="0"/>
              <w:rPr>
                <w:rFonts w:ascii="Century Gothic" w:hAnsi="Century Gothic"/>
              </w:rPr>
            </w:pPr>
            <w:r>
              <w:rPr>
                <w:rFonts w:ascii="Century Gothic" w:hAnsi="Century Gothic"/>
              </w:rPr>
              <w:t>Heather Mason</w:t>
            </w:r>
          </w:p>
        </w:tc>
        <w:tc>
          <w:tcPr>
            <w:tcW w:w="2482" w:type="dxa"/>
          </w:tcPr>
          <w:p w:rsidR="008B6B46" w:rsidRPr="00FB09FD" w:rsidRDefault="00842D78" w:rsidP="00534470">
            <w:pPr>
              <w:pStyle w:val="ListParagraph"/>
              <w:ind w:left="0"/>
              <w:jc w:val="center"/>
              <w:rPr>
                <w:rFonts w:ascii="Century Gothic" w:hAnsi="Century Gothic"/>
              </w:rPr>
            </w:pPr>
            <w:r>
              <w:rPr>
                <w:rFonts w:ascii="Century Gothic" w:hAnsi="Century Gothic"/>
              </w:rPr>
              <w:t>8</w:t>
            </w:r>
          </w:p>
        </w:tc>
        <w:tc>
          <w:tcPr>
            <w:tcW w:w="1985" w:type="dxa"/>
          </w:tcPr>
          <w:p w:rsidR="008B6B46" w:rsidRPr="00FB09FD" w:rsidRDefault="00842D78" w:rsidP="00534470">
            <w:pPr>
              <w:pStyle w:val="ListParagraph"/>
              <w:ind w:left="0"/>
              <w:jc w:val="center"/>
              <w:rPr>
                <w:rFonts w:ascii="Century Gothic" w:hAnsi="Century Gothic"/>
              </w:rPr>
            </w:pPr>
            <w:r>
              <w:rPr>
                <w:rFonts w:ascii="Century Gothic" w:hAnsi="Century Gothic"/>
              </w:rPr>
              <w:t>3</w:t>
            </w:r>
          </w:p>
        </w:tc>
        <w:tc>
          <w:tcPr>
            <w:tcW w:w="4475" w:type="dxa"/>
          </w:tcPr>
          <w:p w:rsidR="008B6B46" w:rsidRPr="00FB09FD" w:rsidRDefault="008B6B46" w:rsidP="00534470">
            <w:pPr>
              <w:pStyle w:val="ListParagraph"/>
              <w:ind w:left="0"/>
              <w:rPr>
                <w:rFonts w:ascii="Century Gothic" w:hAnsi="Century Gothic"/>
              </w:rPr>
            </w:pPr>
          </w:p>
        </w:tc>
      </w:tr>
      <w:tr w:rsidR="008B6B46" w:rsidRPr="00FB09FD" w:rsidTr="009B043D">
        <w:tc>
          <w:tcPr>
            <w:tcW w:w="2083" w:type="dxa"/>
          </w:tcPr>
          <w:p w:rsidR="008B6B46" w:rsidRPr="00FB09FD" w:rsidRDefault="00842D78" w:rsidP="00534470">
            <w:pPr>
              <w:pStyle w:val="ListParagraph"/>
              <w:ind w:left="0"/>
              <w:rPr>
                <w:rFonts w:ascii="Century Gothic" w:hAnsi="Century Gothic"/>
              </w:rPr>
            </w:pPr>
            <w:r>
              <w:rPr>
                <w:rFonts w:ascii="Century Gothic" w:hAnsi="Century Gothic"/>
              </w:rPr>
              <w:t>Rebeka Webb</w:t>
            </w:r>
          </w:p>
        </w:tc>
        <w:tc>
          <w:tcPr>
            <w:tcW w:w="2482" w:type="dxa"/>
          </w:tcPr>
          <w:p w:rsidR="008B6B46" w:rsidRPr="00FB09FD" w:rsidRDefault="00842D78" w:rsidP="00534470">
            <w:pPr>
              <w:pStyle w:val="ListParagraph"/>
              <w:ind w:left="0"/>
              <w:jc w:val="center"/>
              <w:rPr>
                <w:rFonts w:ascii="Century Gothic" w:hAnsi="Century Gothic"/>
              </w:rPr>
            </w:pPr>
            <w:r>
              <w:rPr>
                <w:rFonts w:ascii="Century Gothic" w:hAnsi="Century Gothic"/>
              </w:rPr>
              <w:t>23.5</w:t>
            </w:r>
          </w:p>
        </w:tc>
        <w:tc>
          <w:tcPr>
            <w:tcW w:w="1985" w:type="dxa"/>
          </w:tcPr>
          <w:p w:rsidR="008B6B46" w:rsidRPr="00FB09FD" w:rsidRDefault="00842D78" w:rsidP="00534470">
            <w:pPr>
              <w:pStyle w:val="ListParagraph"/>
              <w:ind w:left="0"/>
              <w:jc w:val="center"/>
              <w:rPr>
                <w:rFonts w:ascii="Century Gothic" w:hAnsi="Century Gothic"/>
              </w:rPr>
            </w:pPr>
            <w:r>
              <w:rPr>
                <w:rFonts w:ascii="Century Gothic" w:hAnsi="Century Gothic"/>
              </w:rPr>
              <w:t>5</w:t>
            </w:r>
          </w:p>
        </w:tc>
        <w:tc>
          <w:tcPr>
            <w:tcW w:w="4475" w:type="dxa"/>
          </w:tcPr>
          <w:p w:rsidR="008B6B46" w:rsidRPr="00FB09FD" w:rsidRDefault="008B6B46" w:rsidP="00534470">
            <w:pPr>
              <w:pStyle w:val="ListParagraph"/>
              <w:ind w:left="0"/>
              <w:rPr>
                <w:rFonts w:ascii="Century Gothic" w:hAnsi="Century Gothic"/>
              </w:rPr>
            </w:pPr>
          </w:p>
        </w:tc>
      </w:tr>
      <w:tr w:rsidR="008B6B46" w:rsidRPr="00FB09FD" w:rsidTr="009B043D">
        <w:tc>
          <w:tcPr>
            <w:tcW w:w="2083" w:type="dxa"/>
          </w:tcPr>
          <w:p w:rsidR="008B6B46" w:rsidRPr="00FB09FD" w:rsidRDefault="00842D78" w:rsidP="00534470">
            <w:pPr>
              <w:pStyle w:val="ListParagraph"/>
              <w:ind w:left="0"/>
              <w:rPr>
                <w:rFonts w:ascii="Century Gothic" w:hAnsi="Century Gothic"/>
              </w:rPr>
            </w:pPr>
            <w:r>
              <w:rPr>
                <w:rFonts w:ascii="Century Gothic" w:hAnsi="Century Gothic"/>
              </w:rPr>
              <w:t>Lynn Woodman</w:t>
            </w:r>
          </w:p>
        </w:tc>
        <w:tc>
          <w:tcPr>
            <w:tcW w:w="2482" w:type="dxa"/>
          </w:tcPr>
          <w:p w:rsidR="008B6B46" w:rsidRPr="00FB09FD" w:rsidRDefault="00842D78" w:rsidP="00534470">
            <w:pPr>
              <w:pStyle w:val="ListParagraph"/>
              <w:ind w:left="0"/>
              <w:jc w:val="center"/>
              <w:rPr>
                <w:rFonts w:ascii="Century Gothic" w:hAnsi="Century Gothic"/>
              </w:rPr>
            </w:pPr>
            <w:r>
              <w:rPr>
                <w:rFonts w:ascii="Century Gothic" w:hAnsi="Century Gothic"/>
              </w:rPr>
              <w:t>12</w:t>
            </w:r>
          </w:p>
        </w:tc>
        <w:tc>
          <w:tcPr>
            <w:tcW w:w="1985" w:type="dxa"/>
          </w:tcPr>
          <w:p w:rsidR="008B6B46" w:rsidRPr="00FB09FD" w:rsidRDefault="00842D78" w:rsidP="00534470">
            <w:pPr>
              <w:pStyle w:val="ListParagraph"/>
              <w:ind w:left="0"/>
              <w:jc w:val="center"/>
              <w:rPr>
                <w:rFonts w:ascii="Century Gothic" w:hAnsi="Century Gothic"/>
              </w:rPr>
            </w:pPr>
            <w:r>
              <w:rPr>
                <w:rFonts w:ascii="Century Gothic" w:hAnsi="Century Gothic"/>
              </w:rPr>
              <w:t>2</w:t>
            </w:r>
          </w:p>
        </w:tc>
        <w:tc>
          <w:tcPr>
            <w:tcW w:w="4475" w:type="dxa"/>
          </w:tcPr>
          <w:p w:rsidR="008B6B46" w:rsidRPr="00FB09FD" w:rsidRDefault="008B6B46" w:rsidP="00534470">
            <w:pPr>
              <w:pStyle w:val="ListParagraph"/>
              <w:ind w:left="0"/>
              <w:rPr>
                <w:rFonts w:ascii="Century Gothic" w:hAnsi="Century Gothic"/>
              </w:rPr>
            </w:pPr>
          </w:p>
        </w:tc>
      </w:tr>
    </w:tbl>
    <w:p w:rsidR="004C2D78" w:rsidRDefault="004C2D78">
      <w:pPr>
        <w:pStyle w:val="BodyText"/>
        <w:jc w:val="both"/>
        <w:rPr>
          <w:rFonts w:ascii="Century Gothic" w:hAnsi="Century Gothic"/>
          <w:b/>
          <w:bCs/>
          <w:iCs/>
          <w:sz w:val="20"/>
        </w:rPr>
      </w:pPr>
    </w:p>
    <w:p w:rsidR="00842D78" w:rsidRDefault="00842D78">
      <w:pPr>
        <w:pStyle w:val="BodyText"/>
        <w:jc w:val="both"/>
        <w:rPr>
          <w:rFonts w:ascii="Century Gothic" w:hAnsi="Century Gothic"/>
          <w:b/>
          <w:bCs/>
          <w:iCs/>
          <w:sz w:val="20"/>
        </w:rPr>
      </w:pPr>
    </w:p>
    <w:p w:rsidR="008B6B46" w:rsidRDefault="008B6B46">
      <w:pPr>
        <w:pStyle w:val="BodyText"/>
        <w:jc w:val="both"/>
        <w:rPr>
          <w:rFonts w:ascii="Century Gothic" w:hAnsi="Century Gothic"/>
          <w:b/>
          <w:bCs/>
          <w:iCs/>
          <w:sz w:val="20"/>
        </w:rPr>
      </w:pPr>
    </w:p>
    <w:p w:rsidR="009B043D" w:rsidRDefault="009B043D">
      <w:pPr>
        <w:pStyle w:val="BodyText"/>
        <w:jc w:val="both"/>
        <w:rPr>
          <w:rFonts w:ascii="Century Gothic" w:hAnsi="Century Gothic"/>
          <w:b/>
          <w:bCs/>
          <w:iCs/>
          <w:sz w:val="20"/>
        </w:rPr>
      </w:pPr>
    </w:p>
    <w:p w:rsidR="00534470" w:rsidRDefault="00534470">
      <w:pPr>
        <w:pStyle w:val="BodyText"/>
        <w:jc w:val="both"/>
        <w:rPr>
          <w:rFonts w:ascii="Century Gothic" w:hAnsi="Century Gothic"/>
          <w:b/>
          <w:bCs/>
          <w:iCs/>
          <w:sz w:val="20"/>
        </w:rPr>
      </w:pPr>
    </w:p>
    <w:p w:rsidR="00337F76" w:rsidRPr="00292B28" w:rsidRDefault="00CC7BAB">
      <w:pPr>
        <w:pStyle w:val="BodyText"/>
        <w:jc w:val="both"/>
        <w:rPr>
          <w:rFonts w:ascii="Century Gothic" w:hAnsi="Century Gothic"/>
          <w:b/>
          <w:bCs/>
          <w:iCs/>
          <w:sz w:val="20"/>
        </w:rPr>
      </w:pPr>
      <w:proofErr w:type="gramStart"/>
      <w:r w:rsidRPr="00292B28">
        <w:rPr>
          <w:rFonts w:ascii="Century Gothic" w:hAnsi="Century Gothic"/>
          <w:b/>
          <w:bCs/>
          <w:iCs/>
          <w:sz w:val="20"/>
        </w:rPr>
        <w:lastRenderedPageBreak/>
        <w:t xml:space="preserve">Pupils </w:t>
      </w:r>
      <w:r w:rsidR="00337F76">
        <w:rPr>
          <w:rFonts w:ascii="Century Gothic" w:hAnsi="Century Gothic"/>
          <w:b/>
          <w:bCs/>
          <w:iCs/>
          <w:sz w:val="20"/>
        </w:rPr>
        <w:t xml:space="preserve"> (</w:t>
      </w:r>
      <w:proofErr w:type="gramEnd"/>
      <w:r w:rsidR="00337F76">
        <w:rPr>
          <w:rFonts w:ascii="Century Gothic" w:hAnsi="Century Gothic"/>
          <w:b/>
          <w:bCs/>
          <w:iCs/>
          <w:sz w:val="20"/>
        </w:rPr>
        <w:t xml:space="preserve">Term </w:t>
      </w:r>
      <w:r w:rsidR="005D3867">
        <w:rPr>
          <w:rFonts w:ascii="Century Gothic" w:hAnsi="Century Gothic"/>
          <w:b/>
          <w:bCs/>
          <w:iCs/>
          <w:sz w:val="20"/>
        </w:rPr>
        <w:t>1</w:t>
      </w:r>
      <w:r w:rsidR="00337F76">
        <w:rPr>
          <w:rFonts w:ascii="Century Gothic" w:hAnsi="Century Gothic"/>
          <w:b/>
          <w:bCs/>
          <w:iCs/>
          <w:sz w:val="20"/>
        </w:rPr>
        <w:t xml:space="preserve"> &amp; </w:t>
      </w:r>
      <w:r w:rsidR="005D3867">
        <w:rPr>
          <w:rFonts w:ascii="Century Gothic" w:hAnsi="Century Gothic"/>
          <w:b/>
          <w:bCs/>
          <w:iCs/>
          <w:sz w:val="20"/>
        </w:rPr>
        <w:t>2</w:t>
      </w:r>
      <w:r w:rsidR="00337F76">
        <w:rPr>
          <w:rFonts w:ascii="Century Gothic" w:hAnsi="Century Gothic"/>
          <w:b/>
          <w:bCs/>
          <w:iCs/>
          <w:sz w:val="20"/>
        </w:rPr>
        <w:t>)</w:t>
      </w:r>
      <w:r w:rsidR="00F30C48">
        <w:rPr>
          <w:rFonts w:ascii="Century Gothic" w:hAnsi="Century Gothic"/>
          <w:b/>
          <w:bCs/>
          <w:iCs/>
          <w:sz w:val="20"/>
        </w:rPr>
        <w:t>:</w:t>
      </w:r>
    </w:p>
    <w:p w:rsidR="00CC73E7" w:rsidRDefault="00CC73E7" w:rsidP="00CC73E7">
      <w:pPr>
        <w:jc w:val="both"/>
        <w:rPr>
          <w:rFonts w:ascii="Century Gothic" w:hAnsi="Century Gothic"/>
        </w:rPr>
      </w:pPr>
      <w:r w:rsidRPr="00497180">
        <w:rPr>
          <w:rFonts w:ascii="Century Gothic" w:hAnsi="Century Gothic"/>
        </w:rPr>
        <w:t xml:space="preserve"> (figures as at 7 January 2022)</w:t>
      </w:r>
    </w:p>
    <w:tbl>
      <w:tblPr>
        <w:tblW w:w="0" w:type="auto"/>
        <w:tblCellMar>
          <w:left w:w="0" w:type="dxa"/>
          <w:right w:w="0" w:type="dxa"/>
        </w:tblCellMar>
        <w:tblLook w:val="04A0" w:firstRow="1" w:lastRow="0" w:firstColumn="1" w:lastColumn="0" w:noHBand="0" w:noVBand="1"/>
      </w:tblPr>
      <w:tblGrid>
        <w:gridCol w:w="1242"/>
        <w:gridCol w:w="1134"/>
        <w:gridCol w:w="1134"/>
        <w:gridCol w:w="1134"/>
        <w:gridCol w:w="1276"/>
        <w:gridCol w:w="1134"/>
        <w:gridCol w:w="1276"/>
        <w:gridCol w:w="1276"/>
        <w:gridCol w:w="1419"/>
      </w:tblGrid>
      <w:tr w:rsidR="00CC73E7" w:rsidTr="00F2359A">
        <w:tc>
          <w:tcPr>
            <w:tcW w:w="1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C73E7" w:rsidRDefault="00CC73E7" w:rsidP="00F2359A">
            <w:pPr>
              <w:jc w:val="both"/>
              <w:rPr>
                <w:rFonts w:ascii="Century Gothic" w:hAnsi="Century Gothic"/>
                <w:b/>
                <w:bCs/>
              </w:rPr>
            </w:pP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center"/>
              <w:rPr>
                <w:rFonts w:ascii="Century Gothic" w:hAnsi="Century Gothic"/>
                <w:b/>
                <w:bCs/>
              </w:rPr>
            </w:pPr>
            <w:r>
              <w:rPr>
                <w:rFonts w:ascii="Century Gothic" w:hAnsi="Century Gothic"/>
                <w:b/>
                <w:bCs/>
              </w:rPr>
              <w:t>YR R</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center"/>
              <w:rPr>
                <w:rFonts w:ascii="Century Gothic" w:hAnsi="Century Gothic"/>
                <w:b/>
                <w:bCs/>
              </w:rPr>
            </w:pPr>
            <w:r>
              <w:rPr>
                <w:rFonts w:ascii="Century Gothic" w:hAnsi="Century Gothic"/>
                <w:b/>
                <w:bCs/>
              </w:rPr>
              <w:t>YR 1</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center"/>
              <w:rPr>
                <w:rFonts w:ascii="Century Gothic" w:hAnsi="Century Gothic"/>
                <w:b/>
                <w:bCs/>
              </w:rPr>
            </w:pPr>
            <w:r>
              <w:rPr>
                <w:rFonts w:ascii="Century Gothic" w:hAnsi="Century Gothic"/>
                <w:b/>
                <w:bCs/>
              </w:rPr>
              <w:t>YR 2</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center"/>
              <w:rPr>
                <w:rFonts w:ascii="Century Gothic" w:hAnsi="Century Gothic"/>
                <w:b/>
                <w:bCs/>
              </w:rPr>
            </w:pPr>
            <w:r>
              <w:rPr>
                <w:rFonts w:ascii="Century Gothic" w:hAnsi="Century Gothic"/>
                <w:b/>
                <w:bCs/>
              </w:rPr>
              <w:t>YR 3</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center"/>
              <w:rPr>
                <w:rFonts w:ascii="Century Gothic" w:hAnsi="Century Gothic"/>
                <w:b/>
                <w:bCs/>
              </w:rPr>
            </w:pPr>
            <w:r>
              <w:rPr>
                <w:rFonts w:ascii="Century Gothic" w:hAnsi="Century Gothic"/>
                <w:b/>
                <w:bCs/>
              </w:rPr>
              <w:t>YR 4</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center"/>
              <w:rPr>
                <w:rFonts w:ascii="Century Gothic" w:hAnsi="Century Gothic"/>
                <w:b/>
                <w:bCs/>
              </w:rPr>
            </w:pPr>
            <w:r>
              <w:rPr>
                <w:rFonts w:ascii="Century Gothic" w:hAnsi="Century Gothic"/>
                <w:b/>
                <w:bCs/>
              </w:rPr>
              <w:t>YR 5</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center"/>
              <w:rPr>
                <w:rFonts w:ascii="Century Gothic" w:hAnsi="Century Gothic"/>
                <w:b/>
                <w:bCs/>
              </w:rPr>
            </w:pPr>
            <w:r>
              <w:rPr>
                <w:rFonts w:ascii="Century Gothic" w:hAnsi="Century Gothic"/>
                <w:b/>
                <w:bCs/>
              </w:rPr>
              <w:t>YR 6</w:t>
            </w:r>
          </w:p>
        </w:tc>
        <w:tc>
          <w:tcPr>
            <w:tcW w:w="14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center"/>
              <w:rPr>
                <w:rFonts w:ascii="Century Gothic" w:hAnsi="Century Gothic"/>
                <w:b/>
                <w:bCs/>
              </w:rPr>
            </w:pPr>
            <w:r>
              <w:rPr>
                <w:rFonts w:ascii="Century Gothic" w:hAnsi="Century Gothic"/>
                <w:b/>
                <w:bCs/>
              </w:rPr>
              <w:t>TOTAL</w:t>
            </w:r>
          </w:p>
        </w:tc>
      </w:tr>
      <w:tr w:rsidR="00CC73E7" w:rsidTr="00F2359A">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b/>
                <w:bCs/>
              </w:rPr>
            </w:pPr>
            <w:r>
              <w:rPr>
                <w:rFonts w:ascii="Century Gothic" w:hAnsi="Century Gothic"/>
                <w:b/>
                <w:bCs/>
              </w:rPr>
              <w:t>Numbers</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90</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88</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84</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90</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88</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90</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86</w:t>
            </w:r>
          </w:p>
        </w:tc>
        <w:tc>
          <w:tcPr>
            <w:tcW w:w="1419"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616</w:t>
            </w:r>
          </w:p>
        </w:tc>
      </w:tr>
    </w:tbl>
    <w:p w:rsidR="00CC73E7" w:rsidRDefault="00CC73E7" w:rsidP="00CC73E7">
      <w:pPr>
        <w:jc w:val="both"/>
        <w:rPr>
          <w:rFonts w:ascii="Century Gothic" w:hAnsi="Century Gothic"/>
          <w:b/>
          <w:bCs/>
        </w:rPr>
      </w:pPr>
      <w:r>
        <w:rPr>
          <w:rFonts w:ascii="Century Gothic" w:hAnsi="Century Gothic"/>
          <w:b/>
          <w:bCs/>
        </w:rPr>
        <w:t xml:space="preserve">            </w:t>
      </w:r>
    </w:p>
    <w:tbl>
      <w:tblPr>
        <w:tblW w:w="9628" w:type="dxa"/>
        <w:tblCellMar>
          <w:left w:w="0" w:type="dxa"/>
          <w:right w:w="0" w:type="dxa"/>
        </w:tblCellMar>
        <w:tblLook w:val="04A0" w:firstRow="1" w:lastRow="0" w:firstColumn="1" w:lastColumn="0" w:noHBand="0" w:noVBand="1"/>
      </w:tblPr>
      <w:tblGrid>
        <w:gridCol w:w="1580"/>
        <w:gridCol w:w="1734"/>
        <w:gridCol w:w="1733"/>
        <w:gridCol w:w="2105"/>
        <w:gridCol w:w="2476"/>
      </w:tblGrid>
      <w:tr w:rsidR="00CC73E7" w:rsidTr="00F2359A">
        <w:trPr>
          <w:trHeight w:val="279"/>
        </w:trPr>
        <w:tc>
          <w:tcPr>
            <w:tcW w:w="15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rPr>
                <w:rFonts w:ascii="Century Gothic" w:hAnsi="Century Gothic"/>
              </w:rPr>
            </w:pPr>
            <w:r>
              <w:rPr>
                <w:rFonts w:ascii="Century Gothic" w:hAnsi="Century Gothic"/>
                <w:b/>
                <w:bCs/>
              </w:rPr>
              <w:t>NOR</w:t>
            </w:r>
            <w:r>
              <w:rPr>
                <w:rFonts w:ascii="Century Gothic" w:hAnsi="Century Gothic"/>
              </w:rPr>
              <w:t>:  616</w:t>
            </w:r>
          </w:p>
        </w:tc>
        <w:tc>
          <w:tcPr>
            <w:tcW w:w="17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rPr>
                <w:rFonts w:ascii="Century Gothic" w:hAnsi="Century Gothic"/>
              </w:rPr>
            </w:pPr>
            <w:r>
              <w:rPr>
                <w:rFonts w:ascii="Century Gothic" w:hAnsi="Century Gothic"/>
                <w:b/>
                <w:bCs/>
              </w:rPr>
              <w:t>SEN</w:t>
            </w:r>
            <w:r>
              <w:rPr>
                <w:rFonts w:ascii="Century Gothic" w:hAnsi="Century Gothic"/>
              </w:rPr>
              <w:t>:  86</w:t>
            </w:r>
          </w:p>
        </w:tc>
        <w:tc>
          <w:tcPr>
            <w:tcW w:w="17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b/>
                <w:bCs/>
              </w:rPr>
              <w:t>EAL: </w:t>
            </w:r>
            <w:r>
              <w:rPr>
                <w:rFonts w:ascii="Century Gothic" w:hAnsi="Century Gothic"/>
              </w:rPr>
              <w:t xml:space="preserve"> 171</w:t>
            </w:r>
          </w:p>
        </w:tc>
        <w:tc>
          <w:tcPr>
            <w:tcW w:w="210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b/>
                <w:bCs/>
              </w:rPr>
              <w:t>Languages spoken</w:t>
            </w:r>
            <w:r>
              <w:rPr>
                <w:rFonts w:ascii="Century Gothic" w:hAnsi="Century Gothic"/>
              </w:rPr>
              <w:t>:  33</w:t>
            </w:r>
          </w:p>
          <w:p w:rsidR="00CC73E7" w:rsidRDefault="00CC73E7" w:rsidP="00F2359A">
            <w:pPr>
              <w:jc w:val="both"/>
              <w:rPr>
                <w:rFonts w:ascii="Century Gothic" w:hAnsi="Century Gothic"/>
              </w:rPr>
            </w:pPr>
            <w:r>
              <w:rPr>
                <w:rFonts w:ascii="Century Gothic" w:hAnsi="Century Gothic"/>
              </w:rPr>
              <w:t>  </w:t>
            </w:r>
          </w:p>
        </w:tc>
        <w:tc>
          <w:tcPr>
            <w:tcW w:w="24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b/>
                <w:bCs/>
              </w:rPr>
              <w:t xml:space="preserve">Gypsy </w:t>
            </w:r>
            <w:proofErr w:type="spellStart"/>
            <w:r>
              <w:rPr>
                <w:rFonts w:ascii="Century Gothic" w:hAnsi="Century Gothic"/>
                <w:b/>
                <w:bCs/>
              </w:rPr>
              <w:t>Travellers</w:t>
            </w:r>
            <w:proofErr w:type="spellEnd"/>
            <w:r>
              <w:rPr>
                <w:rFonts w:ascii="Century Gothic" w:hAnsi="Century Gothic"/>
              </w:rPr>
              <w:t xml:space="preserve">: </w:t>
            </w:r>
          </w:p>
          <w:p w:rsidR="00CC73E7" w:rsidRDefault="00CC73E7" w:rsidP="00F2359A">
            <w:pPr>
              <w:jc w:val="both"/>
              <w:rPr>
                <w:rFonts w:ascii="Century Gothic" w:hAnsi="Century Gothic"/>
              </w:rPr>
            </w:pPr>
            <w:r>
              <w:rPr>
                <w:rFonts w:ascii="Century Gothic" w:hAnsi="Century Gothic"/>
              </w:rPr>
              <w:t> 44</w:t>
            </w:r>
          </w:p>
        </w:tc>
      </w:tr>
      <w:tr w:rsidR="00CC73E7" w:rsidTr="00F2359A">
        <w:trPr>
          <w:trHeight w:val="279"/>
        </w:trPr>
        <w:tc>
          <w:tcPr>
            <w:tcW w:w="15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rPr>
                <w:rFonts w:ascii="Century Gothic" w:hAnsi="Century Gothic"/>
              </w:rPr>
            </w:pPr>
            <w:r>
              <w:rPr>
                <w:rFonts w:ascii="Century Gothic" w:hAnsi="Century Gothic"/>
                <w:b/>
                <w:bCs/>
              </w:rPr>
              <w:t>FSM</w:t>
            </w:r>
            <w:r>
              <w:rPr>
                <w:rFonts w:ascii="Century Gothic" w:hAnsi="Century Gothic"/>
              </w:rPr>
              <w:t>:  214</w:t>
            </w:r>
          </w:p>
        </w:tc>
        <w:tc>
          <w:tcPr>
            <w:tcW w:w="1734" w:type="dxa"/>
            <w:tcBorders>
              <w:top w:val="nil"/>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rPr>
                <w:rFonts w:ascii="Century Gothic" w:hAnsi="Century Gothic"/>
              </w:rPr>
            </w:pPr>
            <w:r>
              <w:rPr>
                <w:rFonts w:ascii="Century Gothic" w:hAnsi="Century Gothic"/>
                <w:b/>
                <w:bCs/>
              </w:rPr>
              <w:t>PP</w:t>
            </w:r>
            <w:r>
              <w:rPr>
                <w:rFonts w:ascii="Century Gothic" w:hAnsi="Century Gothic"/>
              </w:rPr>
              <w:t>:     230</w:t>
            </w:r>
          </w:p>
        </w:tc>
        <w:tc>
          <w:tcPr>
            <w:tcW w:w="1733" w:type="dxa"/>
            <w:tcBorders>
              <w:top w:val="nil"/>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b/>
                <w:bCs/>
              </w:rPr>
              <w:t>LAC</w:t>
            </w:r>
            <w:r>
              <w:rPr>
                <w:rFonts w:ascii="Century Gothic" w:hAnsi="Century Gothic"/>
              </w:rPr>
              <w:t>:  6</w:t>
            </w:r>
          </w:p>
        </w:tc>
        <w:tc>
          <w:tcPr>
            <w:tcW w:w="0" w:type="auto"/>
            <w:vMerge/>
            <w:tcBorders>
              <w:top w:val="single" w:sz="8" w:space="0" w:color="auto"/>
              <w:left w:val="nil"/>
              <w:bottom w:val="single" w:sz="8" w:space="0" w:color="auto"/>
              <w:right w:val="single" w:sz="8" w:space="0" w:color="auto"/>
            </w:tcBorders>
            <w:vAlign w:val="center"/>
            <w:hideMark/>
          </w:tcPr>
          <w:p w:rsidR="00CC73E7" w:rsidRDefault="00CC73E7" w:rsidP="00F2359A">
            <w:pPr>
              <w:rPr>
                <w:rFonts w:ascii="Century Gothic" w:hAnsi="Century Gothic"/>
              </w:rPr>
            </w:pPr>
          </w:p>
        </w:tc>
        <w:tc>
          <w:tcPr>
            <w:tcW w:w="0" w:type="auto"/>
            <w:vMerge/>
            <w:tcBorders>
              <w:top w:val="single" w:sz="8" w:space="0" w:color="auto"/>
              <w:left w:val="nil"/>
              <w:bottom w:val="single" w:sz="8" w:space="0" w:color="auto"/>
              <w:right w:val="single" w:sz="8" w:space="0" w:color="auto"/>
            </w:tcBorders>
            <w:vAlign w:val="center"/>
            <w:hideMark/>
          </w:tcPr>
          <w:p w:rsidR="00CC73E7" w:rsidRDefault="00CC73E7" w:rsidP="00F2359A">
            <w:pPr>
              <w:rPr>
                <w:rFonts w:ascii="Century Gothic" w:hAnsi="Century Gothic"/>
              </w:rPr>
            </w:pPr>
          </w:p>
        </w:tc>
      </w:tr>
    </w:tbl>
    <w:p w:rsidR="00CC73E7" w:rsidRDefault="00CC73E7" w:rsidP="00CC73E7">
      <w:pPr>
        <w:jc w:val="both"/>
        <w:rPr>
          <w:rFonts w:ascii="Century Gothic" w:hAnsi="Century Gothic"/>
        </w:rPr>
      </w:pPr>
    </w:p>
    <w:p w:rsidR="00CC73E7" w:rsidRDefault="00CC73E7" w:rsidP="00CC73E7">
      <w:pPr>
        <w:jc w:val="both"/>
        <w:rPr>
          <w:rFonts w:ascii="Century Gothic" w:hAnsi="Century Gothic"/>
        </w:rPr>
      </w:pPr>
      <w:r>
        <w:rPr>
          <w:rFonts w:ascii="Century Gothic" w:hAnsi="Century Gothic"/>
        </w:rPr>
        <w:t xml:space="preserve">(figures based on Term 1 &amp; </w:t>
      </w:r>
      <w:proofErr w:type="gramStart"/>
      <w:r>
        <w:rPr>
          <w:rFonts w:ascii="Century Gothic" w:hAnsi="Century Gothic"/>
        </w:rPr>
        <w:t>2)Taken</w:t>
      </w:r>
      <w:proofErr w:type="gramEnd"/>
      <w:r>
        <w:rPr>
          <w:rFonts w:ascii="Century Gothic" w:hAnsi="Century Gothic"/>
        </w:rPr>
        <w:t xml:space="preserve"> from 8 September</w:t>
      </w:r>
    </w:p>
    <w:tbl>
      <w:tblPr>
        <w:tblW w:w="0" w:type="auto"/>
        <w:tblCellMar>
          <w:left w:w="0" w:type="dxa"/>
          <w:right w:w="0" w:type="dxa"/>
        </w:tblCellMar>
        <w:tblLook w:val="04A0" w:firstRow="1" w:lastRow="0" w:firstColumn="1" w:lastColumn="0" w:noHBand="0" w:noVBand="1"/>
      </w:tblPr>
      <w:tblGrid>
        <w:gridCol w:w="1526"/>
        <w:gridCol w:w="1701"/>
        <w:gridCol w:w="1559"/>
      </w:tblGrid>
      <w:tr w:rsidR="00CC73E7" w:rsidTr="00F2359A">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b/>
                <w:bCs/>
              </w:rPr>
            </w:pPr>
            <w:r>
              <w:rPr>
                <w:rFonts w:ascii="Century Gothic" w:hAnsi="Century Gothic"/>
                <w:b/>
                <w:bCs/>
              </w:rPr>
              <w:t>Mobility</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center"/>
              <w:rPr>
                <w:rFonts w:ascii="Century Gothic" w:hAnsi="Century Gothic"/>
                <w:b/>
                <w:bCs/>
              </w:rPr>
            </w:pPr>
            <w:r>
              <w:rPr>
                <w:rFonts w:ascii="Century Gothic" w:hAnsi="Century Gothic"/>
                <w:b/>
                <w:bCs/>
              </w:rPr>
              <w:t>New Children</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Default="00CC73E7" w:rsidP="00F2359A">
            <w:pPr>
              <w:jc w:val="center"/>
              <w:rPr>
                <w:rFonts w:ascii="Century Gothic" w:hAnsi="Century Gothic"/>
                <w:b/>
                <w:bCs/>
              </w:rPr>
            </w:pPr>
            <w:r>
              <w:rPr>
                <w:rFonts w:ascii="Century Gothic" w:hAnsi="Century Gothic"/>
                <w:b/>
                <w:bCs/>
              </w:rPr>
              <w:t>Leavers</w:t>
            </w:r>
          </w:p>
        </w:tc>
      </w:tr>
      <w:tr w:rsidR="00CC73E7" w:rsidTr="00F2359A">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rPr>
              <w:t>Reception</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90</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2</w:t>
            </w:r>
          </w:p>
        </w:tc>
      </w:tr>
      <w:tr w:rsidR="00CC73E7" w:rsidTr="00F2359A">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rPr>
              <w:t>Year 1</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10</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4</w:t>
            </w:r>
          </w:p>
        </w:tc>
      </w:tr>
      <w:tr w:rsidR="00CC73E7" w:rsidTr="00F2359A">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rPr>
              <w:t>Year 2</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9</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0</w:t>
            </w:r>
          </w:p>
        </w:tc>
      </w:tr>
      <w:tr w:rsidR="00CC73E7" w:rsidTr="00F2359A">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rPr>
              <w:t>Year 3</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3</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1</w:t>
            </w:r>
          </w:p>
        </w:tc>
      </w:tr>
      <w:tr w:rsidR="00CC73E7" w:rsidTr="00F2359A">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rPr>
              <w:t>Year 4</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7</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0</w:t>
            </w:r>
          </w:p>
        </w:tc>
      </w:tr>
      <w:tr w:rsidR="00CC73E7" w:rsidTr="00F2359A">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rPr>
              <w:t>Year 5</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3</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2</w:t>
            </w:r>
          </w:p>
        </w:tc>
      </w:tr>
      <w:tr w:rsidR="00CC73E7" w:rsidTr="00F2359A">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rPr>
            </w:pPr>
            <w:r>
              <w:rPr>
                <w:rFonts w:ascii="Century Gothic" w:hAnsi="Century Gothic"/>
              </w:rPr>
              <w:t>Year 6</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2</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3</w:t>
            </w:r>
          </w:p>
        </w:tc>
      </w:tr>
      <w:tr w:rsidR="00CC73E7" w:rsidTr="00F2359A">
        <w:tc>
          <w:tcPr>
            <w:tcW w:w="1526" w:type="dxa"/>
            <w:tcBorders>
              <w:top w:val="nil"/>
              <w:left w:val="single" w:sz="8" w:space="0" w:color="auto"/>
              <w:bottom w:val="nil"/>
              <w:right w:val="single" w:sz="8" w:space="0" w:color="auto"/>
            </w:tcBorders>
            <w:tcMar>
              <w:top w:w="0" w:type="dxa"/>
              <w:left w:w="108" w:type="dxa"/>
              <w:bottom w:w="0" w:type="dxa"/>
              <w:right w:w="108" w:type="dxa"/>
            </w:tcMar>
            <w:hideMark/>
          </w:tcPr>
          <w:p w:rsidR="00CC73E7" w:rsidRDefault="00CC73E7" w:rsidP="00F2359A">
            <w:pPr>
              <w:jc w:val="both"/>
              <w:rPr>
                <w:rFonts w:ascii="Century Gothic" w:hAnsi="Century Gothic"/>
                <w:b/>
                <w:bCs/>
              </w:rPr>
            </w:pPr>
            <w:r>
              <w:rPr>
                <w:rFonts w:ascii="Century Gothic" w:hAnsi="Century Gothic"/>
                <w:b/>
                <w:bCs/>
              </w:rPr>
              <w:t>TOTAL</w:t>
            </w:r>
          </w:p>
        </w:tc>
        <w:tc>
          <w:tcPr>
            <w:tcW w:w="1701" w:type="dxa"/>
            <w:tcBorders>
              <w:top w:val="nil"/>
              <w:left w:val="nil"/>
              <w:bottom w:val="nil"/>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124</w:t>
            </w:r>
          </w:p>
        </w:tc>
        <w:tc>
          <w:tcPr>
            <w:tcW w:w="1559" w:type="dxa"/>
            <w:tcBorders>
              <w:top w:val="nil"/>
              <w:left w:val="nil"/>
              <w:bottom w:val="nil"/>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rPr>
            </w:pPr>
            <w:r>
              <w:rPr>
                <w:rFonts w:ascii="Century Gothic" w:hAnsi="Century Gothic"/>
              </w:rPr>
              <w:t>12</w:t>
            </w:r>
          </w:p>
        </w:tc>
      </w:tr>
      <w:tr w:rsidR="00CC73E7" w:rsidTr="00F2359A">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73E7" w:rsidRDefault="00CC73E7" w:rsidP="00F2359A">
            <w:pPr>
              <w:jc w:val="both"/>
              <w:rPr>
                <w:rFonts w:ascii="Century Gothic" w:hAnsi="Century Gothic"/>
                <w:b/>
                <w:bC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b/>
                <w:bCs/>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CC73E7" w:rsidRDefault="00CC73E7" w:rsidP="00F2359A">
            <w:pPr>
              <w:jc w:val="center"/>
              <w:rPr>
                <w:rFonts w:ascii="Century Gothic" w:hAnsi="Century Gothic"/>
                <w:b/>
                <w:bCs/>
              </w:rPr>
            </w:pPr>
          </w:p>
        </w:tc>
      </w:tr>
    </w:tbl>
    <w:p w:rsidR="00CC73E7" w:rsidRDefault="00CC73E7" w:rsidP="00CC73E7"/>
    <w:p w:rsidR="00A6640F" w:rsidRPr="00F30C48" w:rsidRDefault="004135A3" w:rsidP="00DB7336">
      <w:pPr>
        <w:jc w:val="both"/>
        <w:rPr>
          <w:rFonts w:ascii="Century Gothic" w:hAnsi="Century Gothic"/>
          <w:b/>
        </w:rPr>
      </w:pPr>
      <w:r w:rsidRPr="00F30C48">
        <w:rPr>
          <w:rFonts w:ascii="Century Gothic" w:hAnsi="Century Gothic"/>
          <w:b/>
        </w:rPr>
        <w:t>Nursery</w:t>
      </w:r>
      <w:r w:rsidR="00F30C48" w:rsidRPr="00F30C48">
        <w:rPr>
          <w:rFonts w:ascii="Century Gothic" w:hAnsi="Century Gothic"/>
          <w:b/>
        </w:rPr>
        <w:t>:</w:t>
      </w:r>
    </w:p>
    <w:p w:rsidR="0008129A" w:rsidRDefault="0008129A" w:rsidP="00DB7336">
      <w:pPr>
        <w:jc w:val="both"/>
        <w:rPr>
          <w:rFonts w:ascii="Century Gothic" w:hAnsi="Century Gothic"/>
        </w:rPr>
      </w:pPr>
      <w:r w:rsidRPr="0008129A">
        <w:rPr>
          <w:rFonts w:ascii="Century Gothic" w:hAnsi="Century Gothic"/>
        </w:rPr>
        <w:t>Kingsholm Nursery is run by Kingsholm C of E Primary School and is a teacher led setting. We offer care and education to children aged 2 years until school entry. We are open Monday to Friday 9:00 am – 3:30 pm, term time only (38 weeks a year) excluding Bank Holidays.</w:t>
      </w:r>
    </w:p>
    <w:p w:rsidR="0008129A" w:rsidRPr="0008129A" w:rsidRDefault="0008129A" w:rsidP="00DB7336">
      <w:pPr>
        <w:jc w:val="both"/>
        <w:rPr>
          <w:rFonts w:ascii="Century Gothic" w:hAnsi="Century Gothic"/>
        </w:rPr>
      </w:pPr>
    </w:p>
    <w:tbl>
      <w:tblPr>
        <w:tblStyle w:val="TableGrid"/>
        <w:tblW w:w="0" w:type="auto"/>
        <w:tblLook w:val="04A0" w:firstRow="1" w:lastRow="0" w:firstColumn="1" w:lastColumn="0" w:noHBand="0" w:noVBand="1"/>
      </w:tblPr>
      <w:tblGrid>
        <w:gridCol w:w="9067"/>
        <w:gridCol w:w="1841"/>
      </w:tblGrid>
      <w:tr w:rsidR="00C05072" w:rsidTr="0008129A">
        <w:trPr>
          <w:trHeight w:val="379"/>
        </w:trPr>
        <w:tc>
          <w:tcPr>
            <w:tcW w:w="10908" w:type="dxa"/>
            <w:gridSpan w:val="2"/>
            <w:vAlign w:val="center"/>
          </w:tcPr>
          <w:p w:rsidR="00C05072" w:rsidRPr="00C05072" w:rsidRDefault="00C05072" w:rsidP="007B6433">
            <w:pPr>
              <w:jc w:val="center"/>
              <w:rPr>
                <w:rFonts w:ascii="Century Gothic" w:hAnsi="Century Gothic"/>
                <w:b/>
              </w:rPr>
            </w:pPr>
            <w:r w:rsidRPr="00C05072">
              <w:rPr>
                <w:rFonts w:ascii="Century Gothic" w:hAnsi="Century Gothic"/>
                <w:b/>
              </w:rPr>
              <w:t xml:space="preserve">2021 </w:t>
            </w:r>
            <w:r>
              <w:rPr>
                <w:rFonts w:ascii="Century Gothic" w:hAnsi="Century Gothic"/>
                <w:b/>
              </w:rPr>
              <w:t>–</w:t>
            </w:r>
            <w:r w:rsidRPr="00C05072">
              <w:rPr>
                <w:rFonts w:ascii="Century Gothic" w:hAnsi="Century Gothic"/>
                <w:b/>
              </w:rPr>
              <w:t xml:space="preserve"> 2022</w:t>
            </w:r>
            <w:r>
              <w:rPr>
                <w:rFonts w:ascii="Century Gothic" w:hAnsi="Century Gothic"/>
                <w:b/>
              </w:rPr>
              <w:t xml:space="preserve"> (</w:t>
            </w:r>
            <w:r w:rsidR="007B6433">
              <w:rPr>
                <w:rFonts w:ascii="Century Gothic" w:hAnsi="Century Gothic"/>
                <w:b/>
              </w:rPr>
              <w:t xml:space="preserve">Autumn </w:t>
            </w:r>
            <w:r>
              <w:rPr>
                <w:rFonts w:ascii="Century Gothic" w:hAnsi="Century Gothic"/>
                <w:b/>
              </w:rPr>
              <w:t>Term)</w:t>
            </w:r>
          </w:p>
        </w:tc>
      </w:tr>
      <w:tr w:rsidR="00D176AE" w:rsidTr="0008129A">
        <w:trPr>
          <w:trHeight w:val="453"/>
        </w:trPr>
        <w:tc>
          <w:tcPr>
            <w:tcW w:w="9067" w:type="dxa"/>
            <w:vAlign w:val="center"/>
          </w:tcPr>
          <w:p w:rsidR="00D176AE" w:rsidRPr="00D176AE" w:rsidRDefault="00D176AE" w:rsidP="00C05072">
            <w:pPr>
              <w:jc w:val="center"/>
              <w:rPr>
                <w:rFonts w:ascii="Century Gothic" w:hAnsi="Century Gothic"/>
                <w:highlight w:val="yellow"/>
              </w:rPr>
            </w:pPr>
            <w:r w:rsidRPr="00D176AE">
              <w:rPr>
                <w:rFonts w:ascii="Century Gothic" w:hAnsi="Century Gothic"/>
              </w:rPr>
              <w:t>2 year olds on role</w:t>
            </w:r>
          </w:p>
        </w:tc>
        <w:tc>
          <w:tcPr>
            <w:tcW w:w="1841" w:type="dxa"/>
            <w:vAlign w:val="center"/>
          </w:tcPr>
          <w:p w:rsidR="00D176AE" w:rsidRPr="00194820" w:rsidRDefault="007B6433" w:rsidP="00C05072">
            <w:pPr>
              <w:jc w:val="center"/>
              <w:rPr>
                <w:rFonts w:ascii="Century Gothic" w:hAnsi="Century Gothic"/>
                <w:b/>
              </w:rPr>
            </w:pPr>
            <w:r>
              <w:rPr>
                <w:rFonts w:ascii="Century Gothic" w:hAnsi="Century Gothic"/>
                <w:b/>
              </w:rPr>
              <w:t>5</w:t>
            </w:r>
          </w:p>
        </w:tc>
      </w:tr>
      <w:tr w:rsidR="00D176AE" w:rsidTr="0008129A">
        <w:trPr>
          <w:trHeight w:val="404"/>
        </w:trPr>
        <w:tc>
          <w:tcPr>
            <w:tcW w:w="9067" w:type="dxa"/>
            <w:tcBorders>
              <w:bottom w:val="single" w:sz="4" w:space="0" w:color="auto"/>
            </w:tcBorders>
            <w:vAlign w:val="center"/>
          </w:tcPr>
          <w:p w:rsidR="00D176AE" w:rsidRPr="00D176AE" w:rsidRDefault="00D176AE" w:rsidP="00C05072">
            <w:pPr>
              <w:jc w:val="center"/>
              <w:rPr>
                <w:rFonts w:ascii="Century Gothic" w:hAnsi="Century Gothic"/>
                <w:highlight w:val="yellow"/>
              </w:rPr>
            </w:pPr>
            <w:r w:rsidRPr="00D176AE">
              <w:rPr>
                <w:rFonts w:ascii="Century Gothic" w:hAnsi="Century Gothic"/>
              </w:rPr>
              <w:t>3-4 year old on role</w:t>
            </w:r>
          </w:p>
        </w:tc>
        <w:tc>
          <w:tcPr>
            <w:tcW w:w="1841" w:type="dxa"/>
            <w:tcBorders>
              <w:bottom w:val="single" w:sz="4" w:space="0" w:color="auto"/>
            </w:tcBorders>
            <w:vAlign w:val="center"/>
          </w:tcPr>
          <w:p w:rsidR="00D176AE" w:rsidRPr="00194820" w:rsidRDefault="007B6433" w:rsidP="00C05072">
            <w:pPr>
              <w:jc w:val="center"/>
              <w:rPr>
                <w:rFonts w:ascii="Century Gothic" w:hAnsi="Century Gothic"/>
                <w:b/>
              </w:rPr>
            </w:pPr>
            <w:r>
              <w:rPr>
                <w:rFonts w:ascii="Century Gothic" w:hAnsi="Century Gothic"/>
                <w:b/>
              </w:rPr>
              <w:t>48</w:t>
            </w:r>
          </w:p>
        </w:tc>
      </w:tr>
      <w:tr w:rsidR="00D176AE" w:rsidTr="0008129A">
        <w:trPr>
          <w:trHeight w:val="211"/>
        </w:trPr>
        <w:tc>
          <w:tcPr>
            <w:tcW w:w="10908" w:type="dxa"/>
            <w:gridSpan w:val="2"/>
            <w:tcBorders>
              <w:left w:val="nil"/>
              <w:right w:val="nil"/>
            </w:tcBorders>
            <w:vAlign w:val="center"/>
          </w:tcPr>
          <w:p w:rsidR="00D176AE" w:rsidRPr="00194820" w:rsidRDefault="00D176AE" w:rsidP="00C05072">
            <w:pPr>
              <w:jc w:val="center"/>
              <w:rPr>
                <w:rFonts w:ascii="Century Gothic" w:hAnsi="Century Gothic"/>
              </w:rPr>
            </w:pPr>
          </w:p>
        </w:tc>
      </w:tr>
      <w:tr w:rsidR="00D176AE" w:rsidTr="0008129A">
        <w:trPr>
          <w:trHeight w:val="434"/>
        </w:trPr>
        <w:tc>
          <w:tcPr>
            <w:tcW w:w="9067" w:type="dxa"/>
            <w:vAlign w:val="center"/>
          </w:tcPr>
          <w:p w:rsidR="00D176AE" w:rsidRPr="00D176AE" w:rsidRDefault="00D176AE" w:rsidP="00D176AE">
            <w:pPr>
              <w:jc w:val="center"/>
              <w:rPr>
                <w:rFonts w:ascii="Century Gothic" w:hAnsi="Century Gothic"/>
                <w:highlight w:val="yellow"/>
              </w:rPr>
            </w:pPr>
            <w:r w:rsidRPr="00D176AE">
              <w:rPr>
                <w:rFonts w:ascii="Century Gothic" w:hAnsi="Century Gothic"/>
              </w:rPr>
              <w:t>Average number of *sessions accessed by 2 years olds</w:t>
            </w:r>
          </w:p>
        </w:tc>
        <w:tc>
          <w:tcPr>
            <w:tcW w:w="1841" w:type="dxa"/>
            <w:vAlign w:val="center"/>
          </w:tcPr>
          <w:p w:rsidR="00D176AE" w:rsidRPr="00194820" w:rsidRDefault="007B6433" w:rsidP="00C05072">
            <w:pPr>
              <w:jc w:val="center"/>
              <w:rPr>
                <w:rFonts w:ascii="Century Gothic" w:hAnsi="Century Gothic"/>
                <w:b/>
              </w:rPr>
            </w:pPr>
            <w:r>
              <w:rPr>
                <w:rFonts w:ascii="Century Gothic" w:hAnsi="Century Gothic"/>
                <w:b/>
              </w:rPr>
              <w:t xml:space="preserve">4 </w:t>
            </w:r>
            <w:r w:rsidR="00194820" w:rsidRPr="00194820">
              <w:rPr>
                <w:rFonts w:ascii="Century Gothic" w:hAnsi="Century Gothic"/>
                <w:b/>
              </w:rPr>
              <w:t>per week</w:t>
            </w:r>
          </w:p>
        </w:tc>
      </w:tr>
      <w:tr w:rsidR="00D176AE" w:rsidTr="0008129A">
        <w:trPr>
          <w:trHeight w:val="421"/>
        </w:trPr>
        <w:tc>
          <w:tcPr>
            <w:tcW w:w="9067" w:type="dxa"/>
            <w:vAlign w:val="center"/>
          </w:tcPr>
          <w:p w:rsidR="00D176AE" w:rsidRPr="00D176AE" w:rsidRDefault="00D176AE" w:rsidP="00D176AE">
            <w:pPr>
              <w:jc w:val="center"/>
              <w:rPr>
                <w:rFonts w:ascii="Century Gothic" w:hAnsi="Century Gothic"/>
                <w:highlight w:val="yellow"/>
              </w:rPr>
            </w:pPr>
            <w:r w:rsidRPr="00D176AE">
              <w:rPr>
                <w:rFonts w:ascii="Century Gothic" w:hAnsi="Century Gothic"/>
              </w:rPr>
              <w:t>Average number of *sessions accessed by 3-4 years olds</w:t>
            </w:r>
          </w:p>
        </w:tc>
        <w:tc>
          <w:tcPr>
            <w:tcW w:w="1841" w:type="dxa"/>
            <w:vAlign w:val="center"/>
          </w:tcPr>
          <w:p w:rsidR="00D176AE" w:rsidRPr="00194820" w:rsidRDefault="007B6433" w:rsidP="00C05072">
            <w:pPr>
              <w:jc w:val="center"/>
              <w:rPr>
                <w:rFonts w:ascii="Century Gothic" w:hAnsi="Century Gothic"/>
                <w:b/>
              </w:rPr>
            </w:pPr>
            <w:r>
              <w:rPr>
                <w:rFonts w:ascii="Century Gothic" w:hAnsi="Century Gothic"/>
                <w:b/>
              </w:rPr>
              <w:t xml:space="preserve">6 </w:t>
            </w:r>
            <w:r w:rsidR="00194820" w:rsidRPr="00194820">
              <w:rPr>
                <w:rFonts w:ascii="Century Gothic" w:hAnsi="Century Gothic"/>
                <w:b/>
              </w:rPr>
              <w:t>per week</w:t>
            </w:r>
          </w:p>
        </w:tc>
      </w:tr>
    </w:tbl>
    <w:p w:rsidR="004135A3" w:rsidRDefault="004135A3" w:rsidP="00DB7336">
      <w:pPr>
        <w:jc w:val="both"/>
        <w:rPr>
          <w:rFonts w:ascii="Century Gothic" w:hAnsi="Century Gothic"/>
          <w:b/>
          <w:highlight w:val="yellow"/>
        </w:rPr>
      </w:pPr>
    </w:p>
    <w:p w:rsidR="004135A3" w:rsidRPr="00D176AE" w:rsidRDefault="00D176AE" w:rsidP="00DB7336">
      <w:pPr>
        <w:jc w:val="both"/>
        <w:rPr>
          <w:rFonts w:ascii="Century Gothic" w:hAnsi="Century Gothic"/>
        </w:rPr>
      </w:pPr>
      <w:r w:rsidRPr="00D176AE">
        <w:rPr>
          <w:rFonts w:ascii="Century Gothic" w:hAnsi="Century Gothic"/>
        </w:rPr>
        <w:t xml:space="preserve">* A morning session is from 9:00 am – 12:00 pm and an afternoon session is from 12:30 pm – 3:30 pm, an </w:t>
      </w:r>
      <w:proofErr w:type="spellStart"/>
      <w:r w:rsidRPr="00D176AE">
        <w:rPr>
          <w:rFonts w:ascii="Century Gothic" w:hAnsi="Century Gothic"/>
        </w:rPr>
        <w:t>all day</w:t>
      </w:r>
      <w:proofErr w:type="spellEnd"/>
      <w:r w:rsidRPr="00D176AE">
        <w:rPr>
          <w:rFonts w:ascii="Century Gothic" w:hAnsi="Century Gothic"/>
        </w:rPr>
        <w:t xml:space="preserve"> option is available from 9:00 am - 3:30 pm for our 3 &amp; 4 year old children.</w:t>
      </w:r>
    </w:p>
    <w:p w:rsidR="004135A3" w:rsidRDefault="004135A3" w:rsidP="00DB7336">
      <w:pPr>
        <w:jc w:val="both"/>
        <w:rPr>
          <w:rFonts w:ascii="Century Gothic" w:hAnsi="Century Gothic"/>
          <w:b/>
          <w:highlight w:val="yellow"/>
        </w:rPr>
      </w:pPr>
    </w:p>
    <w:p w:rsidR="00CC7BAB" w:rsidRPr="00F30C48" w:rsidRDefault="00CC7BAB">
      <w:pPr>
        <w:ind w:left="-142" w:firstLine="142"/>
        <w:jc w:val="both"/>
        <w:rPr>
          <w:rFonts w:ascii="Century Gothic" w:hAnsi="Century Gothic"/>
          <w:b/>
        </w:rPr>
      </w:pPr>
      <w:r w:rsidRPr="00F30C48">
        <w:rPr>
          <w:rFonts w:ascii="Century Gothic" w:hAnsi="Century Gothic"/>
          <w:b/>
        </w:rPr>
        <w:t>Premises</w:t>
      </w:r>
      <w:r w:rsidR="00F30C48" w:rsidRPr="00F30C48">
        <w:rPr>
          <w:rFonts w:ascii="Century Gothic" w:hAnsi="Century Gothic"/>
          <w:b/>
          <w:i/>
        </w:rPr>
        <w:t>:</w:t>
      </w:r>
    </w:p>
    <w:p w:rsidR="00F2359A" w:rsidRDefault="001031A0" w:rsidP="00F2359A">
      <w:pPr>
        <w:shd w:val="clear" w:color="auto" w:fill="FFFFFF"/>
        <w:rPr>
          <w:rFonts w:ascii="Century Gothic" w:hAnsi="Century Gothic"/>
          <w:color w:val="212121"/>
        </w:rPr>
      </w:pPr>
      <w:r>
        <w:rPr>
          <w:rFonts w:ascii="Century Gothic" w:hAnsi="Century Gothic"/>
          <w:color w:val="212121"/>
        </w:rPr>
        <w:t>ICT Suite now complete.</w:t>
      </w:r>
    </w:p>
    <w:p w:rsidR="001031A0" w:rsidRDefault="001031A0" w:rsidP="00F2359A">
      <w:pPr>
        <w:shd w:val="clear" w:color="auto" w:fill="FFFFFF"/>
        <w:rPr>
          <w:rFonts w:ascii="Century Gothic" w:hAnsi="Century Gothic"/>
          <w:color w:val="212121"/>
        </w:rPr>
      </w:pPr>
      <w:r>
        <w:rPr>
          <w:rFonts w:ascii="Century Gothic" w:hAnsi="Century Gothic"/>
          <w:color w:val="212121"/>
        </w:rPr>
        <w:t>Undertake the re-decoration of KS2 Hall this term.</w:t>
      </w:r>
    </w:p>
    <w:p w:rsidR="001031A0" w:rsidRPr="001031A0" w:rsidRDefault="001031A0" w:rsidP="00F2359A">
      <w:pPr>
        <w:shd w:val="clear" w:color="auto" w:fill="FFFFFF"/>
        <w:rPr>
          <w:rFonts w:ascii="Century Gothic" w:hAnsi="Century Gothic"/>
          <w:color w:val="212121"/>
        </w:rPr>
      </w:pPr>
      <w:r>
        <w:rPr>
          <w:rFonts w:ascii="Century Gothic" w:hAnsi="Century Gothic"/>
          <w:color w:val="212121"/>
        </w:rPr>
        <w:t xml:space="preserve">Two quotes obtained from P&amp;R Heating, one for remedial works on fixed-wire test and the other is for lighting change in KS1 internal and external LED lighting.  Both have been forwarded to K </w:t>
      </w:r>
      <w:proofErr w:type="spellStart"/>
      <w:r>
        <w:rPr>
          <w:rFonts w:ascii="Century Gothic" w:hAnsi="Century Gothic"/>
          <w:color w:val="212121"/>
        </w:rPr>
        <w:t>Hunichurch</w:t>
      </w:r>
      <w:proofErr w:type="spellEnd"/>
      <w:r>
        <w:rPr>
          <w:rFonts w:ascii="Century Gothic" w:hAnsi="Century Gothic"/>
          <w:color w:val="212121"/>
        </w:rPr>
        <w:t xml:space="preserve"> at GCC for possible financial assistance from the LA.</w:t>
      </w:r>
    </w:p>
    <w:p w:rsidR="00F2359A" w:rsidRDefault="00F2359A"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9B043D" w:rsidRDefault="009B043D" w:rsidP="00F2359A">
      <w:pPr>
        <w:shd w:val="clear" w:color="auto" w:fill="FFFFFF"/>
        <w:rPr>
          <w:color w:val="212121"/>
        </w:rPr>
      </w:pPr>
    </w:p>
    <w:p w:rsidR="007A181F" w:rsidRDefault="007A181F" w:rsidP="00851F64">
      <w:pPr>
        <w:ind w:right="-227"/>
        <w:rPr>
          <w:rFonts w:ascii="Century Gothic" w:hAnsi="Century Gothic"/>
        </w:rPr>
      </w:pPr>
    </w:p>
    <w:p w:rsidR="00CC7BAB" w:rsidRPr="0072784A" w:rsidRDefault="00CC7BAB">
      <w:pPr>
        <w:pBdr>
          <w:top w:val="single" w:sz="4" w:space="1" w:color="auto"/>
          <w:left w:val="single" w:sz="4" w:space="4" w:color="auto"/>
          <w:bottom w:val="single" w:sz="4" w:space="1" w:color="auto"/>
          <w:right w:val="single" w:sz="4" w:space="4" w:color="auto"/>
        </w:pBdr>
        <w:shd w:val="clear" w:color="auto" w:fill="D9D9D9"/>
        <w:jc w:val="both"/>
        <w:rPr>
          <w:rFonts w:ascii="Century Gothic" w:hAnsi="Century Gothic"/>
          <w:b/>
        </w:rPr>
      </w:pPr>
      <w:r w:rsidRPr="0072784A">
        <w:rPr>
          <w:rFonts w:ascii="Century Gothic" w:hAnsi="Century Gothic"/>
          <w:b/>
          <w:lang w:eastAsia="en-GB"/>
        </w:rPr>
        <w:lastRenderedPageBreak/>
        <w:t xml:space="preserve">SEF 1 </w:t>
      </w:r>
      <w:r w:rsidR="00E824B2" w:rsidRPr="0072784A">
        <w:rPr>
          <w:rFonts w:ascii="Century Gothic" w:hAnsi="Century Gothic"/>
          <w:b/>
        </w:rPr>
        <w:t>Quality of Education</w:t>
      </w:r>
    </w:p>
    <w:p w:rsidR="00CC7BAB" w:rsidRDefault="00CC7BAB">
      <w:pPr>
        <w:pStyle w:val="NoSpacing"/>
        <w:rPr>
          <w:rFonts w:ascii="Century Gothic" w:hAnsi="Century Gothic"/>
          <w:b/>
          <w:i/>
          <w:sz w:val="20"/>
          <w:szCs w:val="20"/>
        </w:rPr>
      </w:pPr>
    </w:p>
    <w:p w:rsidR="00B84DF2" w:rsidRDefault="00596A7F" w:rsidP="00B84DF2">
      <w:pPr>
        <w:jc w:val="both"/>
        <w:rPr>
          <w:rFonts w:ascii="Century Gothic" w:hAnsi="Century Gothic"/>
          <w:b/>
        </w:rPr>
      </w:pPr>
      <w:r>
        <w:rPr>
          <w:rFonts w:ascii="Century Gothic" w:hAnsi="Century Gothic"/>
          <w:b/>
        </w:rPr>
        <w:t>School operational plan priority 1</w:t>
      </w:r>
    </w:p>
    <w:p w:rsidR="00B84DF2" w:rsidRPr="002E75AF" w:rsidRDefault="00B84DF2" w:rsidP="00B84DF2">
      <w:pPr>
        <w:jc w:val="both"/>
        <w:rPr>
          <w:rFonts w:ascii="Century Gothic" w:hAnsi="Century Gothic"/>
        </w:rPr>
      </w:pPr>
      <w:r w:rsidRPr="002E75AF">
        <w:rPr>
          <w:rFonts w:ascii="Century Gothic" w:hAnsi="Century Gothic"/>
        </w:rPr>
        <w:t>Through our aspirational academic and social ambition ensure all learners are supported and inspired to reach their goals and shine.</w:t>
      </w:r>
    </w:p>
    <w:p w:rsidR="00B84DF2" w:rsidRDefault="00B84DF2" w:rsidP="00B84DF2">
      <w:pPr>
        <w:jc w:val="both"/>
        <w:rPr>
          <w:rFonts w:ascii="Century Gothic" w:hAnsi="Century Gothic"/>
          <w:b/>
        </w:rPr>
      </w:pPr>
    </w:p>
    <w:p w:rsidR="00B84DF2" w:rsidRPr="00704B47" w:rsidRDefault="00B84DF2" w:rsidP="00B84DF2">
      <w:pPr>
        <w:jc w:val="both"/>
        <w:rPr>
          <w:rFonts w:ascii="Century Gothic" w:hAnsi="Century Gothic"/>
          <w:b/>
        </w:rPr>
      </w:pPr>
      <w:r w:rsidRPr="00704B47">
        <w:rPr>
          <w:rFonts w:ascii="Century Gothic" w:hAnsi="Century Gothic"/>
          <w:b/>
        </w:rPr>
        <w:t>Summary statement</w:t>
      </w:r>
    </w:p>
    <w:p w:rsidR="00B84DF2" w:rsidRDefault="00B84DF2" w:rsidP="00B84DF2">
      <w:pPr>
        <w:jc w:val="both"/>
        <w:rPr>
          <w:rFonts w:ascii="Century Gothic" w:hAnsi="Century Gothic"/>
        </w:rPr>
      </w:pPr>
      <w:r>
        <w:rPr>
          <w:rFonts w:ascii="Century Gothic" w:hAnsi="Century Gothic"/>
        </w:rPr>
        <w:t>Mitigating against the impact of school closures on our disadvantaged children will remain our focus. Analysis at AP2 (as seen below) shows that in reading, writing and mathematics less of these children are now at the expected standard than before the pandemic. A recent pupil premium review by the local authority evidenced that our approach to the education of these children is of a high quality. The children are progressing well in lessons but it is clear that catching children up in a manner that secures knowledge – particularly the basics – will continue to take time and that there is not a quick fix. Our robust, thoughtful and progressive approach is clearly working.</w:t>
      </w:r>
    </w:p>
    <w:p w:rsidR="00B84DF2" w:rsidRDefault="00B84DF2" w:rsidP="00B84DF2">
      <w:pPr>
        <w:jc w:val="both"/>
        <w:rPr>
          <w:rFonts w:ascii="Century Gothic" w:hAnsi="Century Gothic"/>
        </w:rPr>
      </w:pPr>
      <w:r>
        <w:rPr>
          <w:rFonts w:ascii="Century Gothic" w:hAnsi="Century Gothic"/>
        </w:rPr>
        <w:t>The number of children working at greater depth (GDS) will also continue to be a focus in reading, writing and mathematics. In the final SATs year before the pandemic numbers of children at GDS were in line with, or exceeded national standards in all areas. Staff are providing opportunities throughout the curriculum and working towards this being the case again.</w:t>
      </w:r>
    </w:p>
    <w:p w:rsidR="00B84DF2" w:rsidRDefault="00B84DF2" w:rsidP="00B84DF2">
      <w:pPr>
        <w:jc w:val="both"/>
        <w:rPr>
          <w:rFonts w:ascii="Century Gothic" w:hAnsi="Century Gothic"/>
        </w:rPr>
      </w:pPr>
      <w:r>
        <w:rPr>
          <w:rFonts w:ascii="Century Gothic" w:hAnsi="Century Gothic"/>
        </w:rPr>
        <w:t>The autumn term has seen a sustained focus on the provision for SEND children with CPD opportunities, including INSET, for all staff in school. Training has focused largely on scaffolding to build further on the strong provision for these children at Kingsholm.</w:t>
      </w:r>
    </w:p>
    <w:p w:rsidR="00816026" w:rsidRPr="00B84DF2" w:rsidRDefault="00B84DF2" w:rsidP="00851F64">
      <w:pPr>
        <w:jc w:val="both"/>
        <w:rPr>
          <w:rFonts w:ascii="Century Gothic" w:hAnsi="Century Gothic"/>
        </w:rPr>
      </w:pPr>
      <w:r>
        <w:rPr>
          <w:rFonts w:ascii="Century Gothic" w:hAnsi="Century Gothic"/>
        </w:rPr>
        <w:t>Our revised curriculum has been in place since September following extensive redevelopment and critical thought. Subject leads have an excellent understanding of their areas of responsibility and have thoroughly enjoyed being able to present subjects to the children in a new and engaging manner. Recent deep dives in science and history have demonstrated that children are knowing and remembering more – in short making progress.</w:t>
      </w:r>
    </w:p>
    <w:p w:rsidR="00851F64" w:rsidRDefault="00851F64" w:rsidP="00851F64">
      <w:pPr>
        <w:pStyle w:val="NoSpacing"/>
        <w:rPr>
          <w:rFonts w:ascii="Century Gothic" w:hAnsi="Century Gothic"/>
          <w:b/>
          <w:i/>
          <w:sz w:val="20"/>
          <w:szCs w:val="20"/>
        </w:rPr>
      </w:pPr>
    </w:p>
    <w:p w:rsidR="00851F64" w:rsidRPr="00BA32B7" w:rsidRDefault="00851F64" w:rsidP="00851F64">
      <w:pPr>
        <w:jc w:val="center"/>
        <w:rPr>
          <w:rFonts w:ascii="Century Gothic" w:hAnsi="Century Gothic"/>
          <w:b/>
          <w:u w:val="single"/>
        </w:rPr>
      </w:pPr>
      <w:r w:rsidRPr="00BA32B7">
        <w:rPr>
          <w:rFonts w:ascii="Century Gothic" w:hAnsi="Century Gothic"/>
          <w:b/>
          <w:u w:val="single"/>
        </w:rPr>
        <w:t>Updates providing supporting evidence</w:t>
      </w:r>
    </w:p>
    <w:p w:rsidR="00851F64" w:rsidRDefault="00851F64" w:rsidP="00851F64">
      <w:pPr>
        <w:jc w:val="both"/>
        <w:rPr>
          <w:rFonts w:ascii="Century Gothic" w:hAnsi="Century Gothic"/>
          <w:b/>
        </w:rPr>
      </w:pPr>
    </w:p>
    <w:p w:rsidR="00851F64" w:rsidRDefault="00851F64" w:rsidP="00851F64">
      <w:pPr>
        <w:rPr>
          <w:rFonts w:ascii="Century Gothic" w:hAnsi="Century Gothic"/>
          <w:b/>
          <w:bCs/>
        </w:rPr>
      </w:pPr>
      <w:r>
        <w:rPr>
          <w:rFonts w:ascii="Century Gothic" w:hAnsi="Century Gothic"/>
          <w:b/>
          <w:bCs/>
        </w:rPr>
        <w:t xml:space="preserve">Kingsholm Growth Curriculum – </w:t>
      </w:r>
      <w:r w:rsidR="00F27AE2">
        <w:rPr>
          <w:rFonts w:ascii="Century Gothic" w:hAnsi="Century Gothic"/>
          <w:b/>
          <w:bCs/>
        </w:rPr>
        <w:t>Autumn</w:t>
      </w:r>
      <w:r>
        <w:rPr>
          <w:rFonts w:ascii="Century Gothic" w:hAnsi="Century Gothic"/>
          <w:b/>
          <w:bCs/>
        </w:rPr>
        <w:t xml:space="preserve"> term overview</w:t>
      </w:r>
    </w:p>
    <w:p w:rsidR="00F27AE2" w:rsidRDefault="00F27AE2" w:rsidP="00F27AE2">
      <w:pPr>
        <w:pStyle w:val="ListParagraph"/>
        <w:ind w:left="0"/>
        <w:jc w:val="both"/>
        <w:rPr>
          <w:rFonts w:ascii="Century Gothic" w:hAnsi="Century Gothic"/>
        </w:rPr>
      </w:pPr>
      <w:r>
        <w:rPr>
          <w:rFonts w:ascii="Century Gothic" w:hAnsi="Century Gothic"/>
        </w:rPr>
        <w:t xml:space="preserve">We have now moved away from our previously streamlined ‘growth’ curriculum back to children studying a full, broad and balanced curriculum. All subjects are taught regularly to ensure children build upon knowledge so that it is transferred to long term memory. There has been a strong focus on rapid recaps and subject vocabulary being explicitly taught and modelled by teachers. Recent monitoring has shown children have a good understanding of new vocabulary and are using subject specific vocabulary fluently. </w:t>
      </w:r>
    </w:p>
    <w:p w:rsidR="00F27AE2" w:rsidRDefault="00F27AE2" w:rsidP="00F27AE2">
      <w:pPr>
        <w:rPr>
          <w:rFonts w:ascii="Century Gothic" w:hAnsi="Century Gothic"/>
          <w:b/>
          <w:bCs/>
        </w:rPr>
      </w:pPr>
    </w:p>
    <w:p w:rsidR="00F27AE2" w:rsidRDefault="00F27AE2" w:rsidP="00F27AE2">
      <w:pPr>
        <w:pStyle w:val="ListParagraph"/>
        <w:ind w:left="0"/>
        <w:jc w:val="both"/>
        <w:rPr>
          <w:rFonts w:ascii="Century Gothic" w:hAnsi="Century Gothic"/>
        </w:rPr>
      </w:pPr>
      <w:r>
        <w:rPr>
          <w:rFonts w:ascii="Century Gothic" w:hAnsi="Century Gothic"/>
        </w:rPr>
        <w:t xml:space="preserve">We have had a very successful first term moving from our previously thematic approach to our knowledge and skills led approach with a real drive on subject integrity and powerful knowledge. Our showcase subject for the autumn term has been </w:t>
      </w:r>
      <w:r w:rsidR="0069624D">
        <w:rPr>
          <w:rFonts w:ascii="Century Gothic" w:hAnsi="Century Gothic"/>
        </w:rPr>
        <w:t>s</w:t>
      </w:r>
      <w:r>
        <w:rPr>
          <w:rFonts w:ascii="Century Gothic" w:hAnsi="Century Gothic"/>
        </w:rPr>
        <w:t xml:space="preserve">cience reinforcing our intent that it is our ambition for our children to leave Kingsholm as scientists. As a showcase subject the team have worked hard to raise the profile of </w:t>
      </w:r>
      <w:r w:rsidR="0069624D">
        <w:rPr>
          <w:rFonts w:ascii="Century Gothic" w:hAnsi="Century Gothic"/>
        </w:rPr>
        <w:t>s</w:t>
      </w:r>
      <w:r>
        <w:rPr>
          <w:rFonts w:ascii="Century Gothic" w:hAnsi="Century Gothic"/>
        </w:rPr>
        <w:t xml:space="preserve">cience across the school with all stakeholders this term. This has included meeting with governors, </w:t>
      </w:r>
      <w:r w:rsidR="0069624D">
        <w:rPr>
          <w:rFonts w:ascii="Century Gothic" w:hAnsi="Century Gothic"/>
        </w:rPr>
        <w:t>s</w:t>
      </w:r>
      <w:r>
        <w:rPr>
          <w:rFonts w:ascii="Century Gothic" w:hAnsi="Century Gothic"/>
        </w:rPr>
        <w:t xml:space="preserve">cience CPD for teachers, a monthly </w:t>
      </w:r>
      <w:r w:rsidR="0069624D">
        <w:rPr>
          <w:rFonts w:ascii="Century Gothic" w:hAnsi="Century Gothic"/>
        </w:rPr>
        <w:t>s</w:t>
      </w:r>
      <w:r>
        <w:rPr>
          <w:rFonts w:ascii="Century Gothic" w:hAnsi="Century Gothic"/>
        </w:rPr>
        <w:t xml:space="preserve">cience focus on our newsletter for parents, classroom </w:t>
      </w:r>
      <w:r w:rsidR="0069624D">
        <w:rPr>
          <w:rFonts w:ascii="Century Gothic" w:hAnsi="Century Gothic"/>
        </w:rPr>
        <w:t>s</w:t>
      </w:r>
      <w:r>
        <w:rPr>
          <w:rFonts w:ascii="Century Gothic" w:hAnsi="Century Gothic"/>
        </w:rPr>
        <w:t xml:space="preserve">cience displays, </w:t>
      </w:r>
      <w:r w:rsidR="0069624D">
        <w:rPr>
          <w:rFonts w:ascii="Century Gothic" w:hAnsi="Century Gothic"/>
        </w:rPr>
        <w:t>s</w:t>
      </w:r>
      <w:r>
        <w:rPr>
          <w:rFonts w:ascii="Century Gothic" w:hAnsi="Century Gothic"/>
        </w:rPr>
        <w:t xml:space="preserve">cience investigation day, </w:t>
      </w:r>
      <w:r w:rsidR="0069624D">
        <w:rPr>
          <w:rFonts w:ascii="Century Gothic" w:hAnsi="Century Gothic"/>
        </w:rPr>
        <w:t>s</w:t>
      </w:r>
      <w:r>
        <w:rPr>
          <w:rFonts w:ascii="Century Gothic" w:hAnsi="Century Gothic"/>
        </w:rPr>
        <w:t xml:space="preserve">cience competition and creating links for our children to visit Kings to use their </w:t>
      </w:r>
      <w:r w:rsidR="0069624D">
        <w:rPr>
          <w:rFonts w:ascii="Century Gothic" w:hAnsi="Century Gothic"/>
        </w:rPr>
        <w:t>s</w:t>
      </w:r>
      <w:r>
        <w:rPr>
          <w:rFonts w:ascii="Century Gothic" w:hAnsi="Century Gothic"/>
        </w:rPr>
        <w:t xml:space="preserve">cience lab.  </w:t>
      </w:r>
    </w:p>
    <w:p w:rsidR="00F27AE2" w:rsidRDefault="00F27AE2" w:rsidP="00F27AE2">
      <w:pPr>
        <w:pStyle w:val="ListParagraph"/>
        <w:ind w:left="0"/>
        <w:jc w:val="both"/>
        <w:rPr>
          <w:rFonts w:ascii="Century Gothic" w:hAnsi="Century Gothic"/>
        </w:rPr>
      </w:pPr>
    </w:p>
    <w:p w:rsidR="00F27AE2" w:rsidRDefault="00F27AE2" w:rsidP="00F27AE2">
      <w:pPr>
        <w:pStyle w:val="ListParagraph"/>
        <w:ind w:left="0"/>
        <w:jc w:val="both"/>
        <w:rPr>
          <w:rFonts w:ascii="Century Gothic" w:hAnsi="Century Gothic"/>
        </w:rPr>
      </w:pPr>
      <w:r>
        <w:rPr>
          <w:rFonts w:ascii="Century Gothic" w:hAnsi="Century Gothic"/>
        </w:rPr>
        <w:t xml:space="preserve">Subject leaders have reviewed and written their improvement plans and as part of our monitoring programme have monitored their subjects. Monitoring has shown that our newly created teaching and learning guides are being implemented successfully. Subject leaders have also been proactively monitoring planning to ensure it follows our </w:t>
      </w:r>
      <w:proofErr w:type="spellStart"/>
      <w:r>
        <w:rPr>
          <w:rFonts w:ascii="Century Gothic" w:hAnsi="Century Gothic"/>
        </w:rPr>
        <w:t>progressional</w:t>
      </w:r>
      <w:proofErr w:type="spellEnd"/>
      <w:r>
        <w:rPr>
          <w:rFonts w:ascii="Century Gothic" w:hAnsi="Century Gothic"/>
        </w:rPr>
        <w:t xml:space="preserve"> breath map and progression ladders. </w:t>
      </w:r>
    </w:p>
    <w:p w:rsidR="00F27AE2" w:rsidRDefault="00F27AE2" w:rsidP="00F27AE2">
      <w:pPr>
        <w:pStyle w:val="ListParagraph"/>
        <w:ind w:left="0"/>
        <w:jc w:val="both"/>
        <w:rPr>
          <w:rFonts w:ascii="Century Gothic" w:hAnsi="Century Gothic"/>
        </w:rPr>
      </w:pPr>
    </w:p>
    <w:p w:rsidR="00F27AE2" w:rsidRDefault="00F27AE2" w:rsidP="00F27AE2">
      <w:pPr>
        <w:pStyle w:val="ListParagraph"/>
        <w:ind w:left="0"/>
        <w:jc w:val="both"/>
        <w:rPr>
          <w:rFonts w:ascii="Century Gothic" w:hAnsi="Century Gothic"/>
        </w:rPr>
      </w:pPr>
      <w:r>
        <w:rPr>
          <w:rFonts w:ascii="Century Gothic" w:hAnsi="Century Gothic"/>
        </w:rPr>
        <w:t xml:space="preserve">In November our school inspection advisor completed a deep dive in History where she found that our curriculum intent is well developed and evidenced in the children’s learning and their retention of new knowledge. The History subject leaders were confident in sharing their critical thought behind how they have designed the History curriculum and children feel like they are historians.    </w:t>
      </w:r>
    </w:p>
    <w:p w:rsidR="00F27AE2" w:rsidRDefault="00F27AE2" w:rsidP="00F27AE2">
      <w:pPr>
        <w:pStyle w:val="ListParagraph"/>
        <w:ind w:left="0"/>
        <w:jc w:val="both"/>
        <w:rPr>
          <w:rFonts w:ascii="Century Gothic" w:hAnsi="Century Gothic"/>
          <w:b/>
        </w:rPr>
      </w:pPr>
    </w:p>
    <w:p w:rsidR="00F27AE2" w:rsidRPr="00B54EF4" w:rsidRDefault="00F27AE2" w:rsidP="00F27AE2">
      <w:pPr>
        <w:pStyle w:val="ListParagraph"/>
        <w:ind w:left="0"/>
        <w:jc w:val="both"/>
        <w:rPr>
          <w:rFonts w:ascii="Century Gothic" w:hAnsi="Century Gothic"/>
        </w:rPr>
      </w:pPr>
      <w:r>
        <w:rPr>
          <w:rFonts w:ascii="Century Gothic" w:hAnsi="Century Gothic"/>
        </w:rPr>
        <w:t xml:space="preserve">The curriculum AHT has reached out to parents and the local community to start to gather funds of knowledge and is starting to look at how this can be woven into our curriculum ensuring our curriculum reflects our community. </w:t>
      </w:r>
    </w:p>
    <w:p w:rsidR="00F27AE2" w:rsidRDefault="00F27AE2" w:rsidP="00851F64">
      <w:pPr>
        <w:rPr>
          <w:rFonts w:ascii="Century Gothic" w:hAnsi="Century Gothic"/>
          <w:b/>
          <w:bCs/>
        </w:rPr>
      </w:pPr>
    </w:p>
    <w:p w:rsidR="00F27AE2" w:rsidRDefault="00F27AE2" w:rsidP="00F27AE2">
      <w:pPr>
        <w:pStyle w:val="ListParagraph"/>
        <w:ind w:left="0"/>
        <w:jc w:val="both"/>
        <w:rPr>
          <w:rFonts w:ascii="Century Gothic" w:hAnsi="Century Gothic"/>
          <w:b/>
        </w:rPr>
      </w:pPr>
      <w:r>
        <w:rPr>
          <w:rFonts w:ascii="Century Gothic" w:hAnsi="Century Gothic"/>
          <w:b/>
        </w:rPr>
        <w:t>English (phonics, reading, writing) update</w:t>
      </w:r>
    </w:p>
    <w:p w:rsidR="00F27AE2" w:rsidRDefault="00F27AE2" w:rsidP="00F27AE2">
      <w:pPr>
        <w:pStyle w:val="xxmsolistparagraph"/>
        <w:shd w:val="clear" w:color="auto" w:fill="FFFFFF"/>
        <w:spacing w:before="0" w:beforeAutospacing="0" w:after="0" w:afterAutospacing="0"/>
        <w:jc w:val="both"/>
        <w:rPr>
          <w:rFonts w:ascii="Century Gothic" w:hAnsi="Century Gothic"/>
          <w:sz w:val="20"/>
          <w:szCs w:val="20"/>
          <w:lang w:val="en-US" w:eastAsia="en-US"/>
        </w:rPr>
      </w:pPr>
      <w:r w:rsidRPr="00666790">
        <w:rPr>
          <w:rFonts w:ascii="Century Gothic" w:hAnsi="Century Gothic"/>
          <w:sz w:val="20"/>
          <w:szCs w:val="20"/>
          <w:lang w:val="en-US" w:eastAsia="en-US"/>
        </w:rPr>
        <w:t xml:space="preserve">Due to staff promotions and maternity leaves the leadership of English has had several changes so SLT audited the provision to ensure practice remains as strong. Progression Ladders, Breadth Map and Teaching and Learning Guides for both reading and writing, genre specific knowledge </w:t>
      </w:r>
      <w:proofErr w:type="spellStart"/>
      <w:r w:rsidRPr="00666790">
        <w:rPr>
          <w:rFonts w:ascii="Century Gothic" w:hAnsi="Century Gothic"/>
          <w:sz w:val="20"/>
          <w:szCs w:val="20"/>
          <w:lang w:val="en-US" w:eastAsia="en-US"/>
        </w:rPr>
        <w:t>organisers</w:t>
      </w:r>
      <w:proofErr w:type="spellEnd"/>
      <w:r w:rsidRPr="00666790">
        <w:rPr>
          <w:rFonts w:ascii="Century Gothic" w:hAnsi="Century Gothic"/>
          <w:sz w:val="20"/>
          <w:szCs w:val="20"/>
          <w:lang w:val="en-US" w:eastAsia="en-US"/>
        </w:rPr>
        <w:t xml:space="preserve"> have been created and are being used, and quality texts have been identified for each year group to use.</w:t>
      </w:r>
    </w:p>
    <w:p w:rsidR="00F27AE2" w:rsidRDefault="00F27AE2" w:rsidP="00F27AE2">
      <w:pPr>
        <w:pStyle w:val="xxmsolistparagraph"/>
        <w:shd w:val="clear" w:color="auto" w:fill="FFFFFF"/>
        <w:spacing w:before="0" w:beforeAutospacing="0" w:after="0" w:afterAutospacing="0"/>
        <w:jc w:val="both"/>
        <w:rPr>
          <w:rFonts w:ascii="Century Gothic" w:hAnsi="Century Gothic"/>
          <w:b/>
          <w:bCs/>
          <w:i/>
          <w:iCs/>
          <w:color w:val="000000"/>
          <w:sz w:val="20"/>
          <w:szCs w:val="22"/>
          <w:bdr w:val="none" w:sz="0" w:space="0" w:color="auto" w:frame="1"/>
        </w:rPr>
      </w:pPr>
    </w:p>
    <w:p w:rsidR="00F27AE2" w:rsidRDefault="00F27AE2" w:rsidP="00F27AE2">
      <w:pPr>
        <w:pStyle w:val="xxmsolistparagraph"/>
        <w:shd w:val="clear" w:color="auto" w:fill="FFFFFF"/>
        <w:spacing w:before="0" w:beforeAutospacing="0" w:after="0" w:afterAutospacing="0"/>
        <w:jc w:val="both"/>
        <w:rPr>
          <w:rFonts w:ascii="Century Gothic" w:hAnsi="Century Gothic"/>
          <w:b/>
          <w:bCs/>
          <w:color w:val="000000"/>
          <w:sz w:val="20"/>
          <w:szCs w:val="22"/>
          <w:bdr w:val="none" w:sz="0" w:space="0" w:color="auto" w:frame="1"/>
        </w:rPr>
      </w:pPr>
      <w:r>
        <w:rPr>
          <w:rFonts w:ascii="Century Gothic" w:hAnsi="Century Gothic"/>
          <w:b/>
          <w:bCs/>
          <w:i/>
          <w:iCs/>
          <w:color w:val="000000"/>
          <w:sz w:val="20"/>
          <w:szCs w:val="22"/>
          <w:bdr w:val="none" w:sz="0" w:space="0" w:color="auto" w:frame="1"/>
        </w:rPr>
        <w:t>Phonics:</w:t>
      </w:r>
      <w:r>
        <w:rPr>
          <w:rFonts w:ascii="Century Gothic" w:hAnsi="Century Gothic"/>
          <w:b/>
          <w:bCs/>
          <w:color w:val="000000"/>
          <w:sz w:val="20"/>
          <w:szCs w:val="22"/>
          <w:bdr w:val="none" w:sz="0" w:space="0" w:color="auto" w:frame="1"/>
        </w:rPr>
        <w:t> </w:t>
      </w:r>
    </w:p>
    <w:p w:rsidR="00F27AE2" w:rsidRDefault="00F27AE2" w:rsidP="00F27AE2">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r>
        <w:rPr>
          <w:rFonts w:ascii="Century Gothic" w:hAnsi="Century Gothic"/>
          <w:bCs/>
          <w:color w:val="000000"/>
          <w:sz w:val="20"/>
          <w:szCs w:val="22"/>
          <w:bdr w:val="none" w:sz="0" w:space="0" w:color="auto" w:frame="1"/>
        </w:rPr>
        <w:t>Refresher staff training was provided for all staff; teachers, TAs and SSAs to ensure that our approach to phonics is consistent across the school. Learning walks were completed early in September to ensure consistency in approach and identify any areas for development. As a result of this monitoring year groups were given development points and some year groups were given support with planning.</w:t>
      </w:r>
    </w:p>
    <w:p w:rsidR="00F27AE2" w:rsidRDefault="00F27AE2" w:rsidP="00F27AE2">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p>
    <w:p w:rsidR="00F27AE2" w:rsidRDefault="00F27AE2" w:rsidP="00F27AE2">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r>
        <w:rPr>
          <w:rFonts w:ascii="Century Gothic" w:hAnsi="Century Gothic"/>
          <w:bCs/>
          <w:color w:val="000000"/>
          <w:sz w:val="20"/>
          <w:szCs w:val="22"/>
          <w:bdr w:val="none" w:sz="0" w:space="0" w:color="auto" w:frame="1"/>
        </w:rPr>
        <w:t xml:space="preserve">Mangotsfield English Hub completed an audit of our phonics provision in December. The outcome of this audit was largely positive but identified a need for phonetically decodable books to be available for home reading. </w:t>
      </w:r>
    </w:p>
    <w:p w:rsidR="00F27AE2" w:rsidRDefault="00F27AE2" w:rsidP="00F27AE2">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p>
    <w:p w:rsidR="00F27AE2" w:rsidRPr="000460BB" w:rsidRDefault="00F27AE2" w:rsidP="00F27AE2">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bookmarkStart w:id="0" w:name="_Hlk92458000"/>
      <w:r>
        <w:rPr>
          <w:rFonts w:ascii="Century Gothic" w:hAnsi="Century Gothic"/>
          <w:bCs/>
          <w:color w:val="000000"/>
          <w:sz w:val="20"/>
          <w:szCs w:val="22"/>
          <w:bdr w:val="none" w:sz="0" w:space="0" w:color="auto" w:frame="1"/>
        </w:rPr>
        <w:t xml:space="preserve">Year 2 completed the Phonics Screen with all of their children in November, this was statutory and due to the cancellation of the screen in Year 1 last academic year. 84% of the children passed the screen. Our last screen in Year 1 in June 2019 we had 77% pass, Year 2 in June 2019 we had 94%. This reflects the success of the Growth Curriculum with phonics and ensuring all gaps were addressed.  </w:t>
      </w:r>
    </w:p>
    <w:bookmarkEnd w:id="0"/>
    <w:p w:rsidR="00F27AE2" w:rsidRDefault="00F27AE2" w:rsidP="00F27AE2">
      <w:pPr>
        <w:pStyle w:val="xxmsolistparagraph"/>
        <w:shd w:val="clear" w:color="auto" w:fill="FFFFFF"/>
        <w:spacing w:before="0" w:beforeAutospacing="0" w:after="0" w:afterAutospacing="0"/>
        <w:jc w:val="both"/>
        <w:rPr>
          <w:rFonts w:ascii="Century Gothic" w:hAnsi="Century Gothic"/>
          <w:bCs/>
          <w:iCs/>
          <w:color w:val="000000"/>
          <w:sz w:val="20"/>
          <w:szCs w:val="22"/>
          <w:bdr w:val="none" w:sz="0" w:space="0" w:color="auto" w:frame="1"/>
        </w:rPr>
      </w:pPr>
    </w:p>
    <w:p w:rsidR="00F27AE2" w:rsidRDefault="00F27AE2" w:rsidP="00F27AE2">
      <w:pPr>
        <w:pStyle w:val="xxmsolistparagraph"/>
        <w:shd w:val="clear" w:color="auto" w:fill="FFFFFF"/>
        <w:spacing w:before="0" w:beforeAutospacing="0" w:after="0" w:afterAutospacing="0"/>
        <w:jc w:val="both"/>
        <w:rPr>
          <w:rFonts w:ascii="Century Gothic" w:hAnsi="Century Gothic"/>
          <w:b/>
          <w:bCs/>
          <w:color w:val="000000"/>
          <w:sz w:val="20"/>
          <w:szCs w:val="22"/>
          <w:bdr w:val="none" w:sz="0" w:space="0" w:color="auto" w:frame="1"/>
        </w:rPr>
      </w:pPr>
      <w:r>
        <w:rPr>
          <w:rFonts w:ascii="Century Gothic" w:hAnsi="Century Gothic"/>
          <w:b/>
          <w:bCs/>
          <w:i/>
          <w:iCs/>
          <w:color w:val="000000"/>
          <w:sz w:val="20"/>
          <w:szCs w:val="22"/>
          <w:bdr w:val="none" w:sz="0" w:space="0" w:color="auto" w:frame="1"/>
        </w:rPr>
        <w:t>Reading:</w:t>
      </w:r>
      <w:r>
        <w:rPr>
          <w:rFonts w:ascii="Century Gothic" w:hAnsi="Century Gothic"/>
          <w:b/>
          <w:bCs/>
          <w:color w:val="000000"/>
          <w:sz w:val="20"/>
          <w:szCs w:val="22"/>
          <w:bdr w:val="none" w:sz="0" w:space="0" w:color="auto" w:frame="1"/>
        </w:rPr>
        <w:t> </w:t>
      </w:r>
    </w:p>
    <w:p w:rsidR="00F27AE2" w:rsidRDefault="00F27AE2" w:rsidP="00F27AE2">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r>
        <w:rPr>
          <w:rFonts w:ascii="Century Gothic" w:hAnsi="Century Gothic"/>
          <w:bCs/>
          <w:color w:val="000000"/>
          <w:sz w:val="20"/>
          <w:szCs w:val="22"/>
          <w:bdr w:val="none" w:sz="0" w:space="0" w:color="auto" w:frame="1"/>
        </w:rPr>
        <w:t>Reading provision has been refreshed and monitoring of this in December showed that the updated Teaching and Learning guide is being followed and the provision is consistent across the school. Staff have reported increased confidence in teaching this area of the curriculum.</w:t>
      </w:r>
    </w:p>
    <w:p w:rsidR="00F27AE2" w:rsidRDefault="00F27AE2" w:rsidP="00F27AE2">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p>
    <w:p w:rsidR="00F27AE2" w:rsidRPr="00380462" w:rsidRDefault="00F27AE2" w:rsidP="00F27AE2">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r>
        <w:rPr>
          <w:rFonts w:ascii="Century Gothic" w:hAnsi="Century Gothic"/>
          <w:bCs/>
          <w:color w:val="000000"/>
          <w:sz w:val="20"/>
          <w:szCs w:val="22"/>
          <w:bdr w:val="none" w:sz="0" w:space="0" w:color="auto" w:frame="1"/>
        </w:rPr>
        <w:t xml:space="preserve">The lowest 20% of readers continue to be a focus and additional provision is in place across the school for these children to ensure that they receive targeted daily support. </w:t>
      </w:r>
    </w:p>
    <w:p w:rsidR="00F27AE2" w:rsidRPr="00EF0EA9" w:rsidRDefault="00F27AE2" w:rsidP="00F27AE2">
      <w:pPr>
        <w:pStyle w:val="xxmsolistparagraph"/>
        <w:shd w:val="clear" w:color="auto" w:fill="FFFFFF"/>
        <w:spacing w:before="0" w:beforeAutospacing="0" w:after="0" w:afterAutospacing="0"/>
        <w:jc w:val="both"/>
        <w:rPr>
          <w:rFonts w:ascii="Century Gothic" w:hAnsi="Century Gothic"/>
          <w:bCs/>
          <w:iCs/>
          <w:color w:val="000000"/>
          <w:sz w:val="20"/>
          <w:szCs w:val="20"/>
          <w:bdr w:val="none" w:sz="0" w:space="0" w:color="auto" w:frame="1"/>
        </w:rPr>
      </w:pPr>
    </w:p>
    <w:p w:rsidR="00F27AE2" w:rsidRDefault="00F27AE2" w:rsidP="00F27AE2">
      <w:pPr>
        <w:pStyle w:val="xxmsolistparagraph"/>
        <w:shd w:val="clear" w:color="auto" w:fill="FFFFFF"/>
        <w:spacing w:before="0" w:beforeAutospacing="0" w:after="0" w:afterAutospacing="0"/>
        <w:jc w:val="both"/>
        <w:rPr>
          <w:rFonts w:ascii="Century Gothic" w:hAnsi="Century Gothic"/>
          <w:b/>
          <w:bCs/>
          <w:i/>
          <w:iCs/>
          <w:color w:val="000000"/>
          <w:sz w:val="20"/>
          <w:szCs w:val="20"/>
          <w:bdr w:val="none" w:sz="0" w:space="0" w:color="auto" w:frame="1"/>
        </w:rPr>
      </w:pPr>
      <w:r>
        <w:rPr>
          <w:rFonts w:ascii="Century Gothic" w:hAnsi="Century Gothic"/>
          <w:b/>
          <w:bCs/>
          <w:i/>
          <w:iCs/>
          <w:color w:val="000000"/>
          <w:sz w:val="20"/>
          <w:szCs w:val="20"/>
          <w:bdr w:val="none" w:sz="0" w:space="0" w:color="auto" w:frame="1"/>
        </w:rPr>
        <w:t>Writing: </w:t>
      </w:r>
    </w:p>
    <w:p w:rsidR="00F27AE2" w:rsidRPr="00EF0EA9" w:rsidRDefault="00F27AE2" w:rsidP="00F27AE2">
      <w:pPr>
        <w:shd w:val="clear" w:color="auto" w:fill="FFFFFF"/>
        <w:jc w:val="both"/>
        <w:rPr>
          <w:rFonts w:ascii="Century Gothic" w:hAnsi="Century Gothic"/>
          <w:bCs/>
          <w:iCs/>
          <w:lang w:eastAsia="en-GB"/>
        </w:rPr>
      </w:pPr>
      <w:r>
        <w:rPr>
          <w:rFonts w:ascii="Century Gothic" w:hAnsi="Century Gothic"/>
          <w:bCs/>
          <w:iCs/>
          <w:lang w:eastAsia="en-GB"/>
        </w:rPr>
        <w:t xml:space="preserve">Writing assessments were updated ahead of our assessment point to bring them more in line with the National Curriculum and to support teachers in identifying the children’s attainment. These assessments also helped staff to identify gaps which are then addressed through quality first teaching. </w:t>
      </w:r>
    </w:p>
    <w:p w:rsidR="00F27AE2" w:rsidRDefault="00F27AE2" w:rsidP="00851F64">
      <w:pPr>
        <w:rPr>
          <w:rFonts w:ascii="Century Gothic" w:hAnsi="Century Gothic"/>
          <w:b/>
          <w:bCs/>
        </w:rPr>
      </w:pPr>
    </w:p>
    <w:p w:rsidR="00851F64" w:rsidRDefault="00851F64" w:rsidP="00851F64">
      <w:pPr>
        <w:shd w:val="clear" w:color="auto" w:fill="FFFFFF"/>
        <w:jc w:val="both"/>
        <w:rPr>
          <w:rFonts w:ascii="Century Gothic" w:hAnsi="Century Gothic"/>
          <w:b/>
          <w:bCs/>
          <w:iCs/>
          <w:lang w:eastAsia="en-GB"/>
        </w:rPr>
      </w:pPr>
      <w:proofErr w:type="spellStart"/>
      <w:r w:rsidRPr="00564A47">
        <w:rPr>
          <w:rFonts w:ascii="Century Gothic" w:hAnsi="Century Gothic"/>
          <w:b/>
          <w:bCs/>
          <w:iCs/>
          <w:lang w:eastAsia="en-GB"/>
        </w:rPr>
        <w:t>Maths</w:t>
      </w:r>
      <w:proofErr w:type="spellEnd"/>
      <w:r w:rsidRPr="00564A47">
        <w:rPr>
          <w:rFonts w:ascii="Century Gothic" w:hAnsi="Century Gothic"/>
          <w:b/>
          <w:bCs/>
          <w:iCs/>
          <w:lang w:eastAsia="en-GB"/>
        </w:rPr>
        <w:t xml:space="preserve"> </w:t>
      </w:r>
      <w:r>
        <w:rPr>
          <w:rFonts w:ascii="Century Gothic" w:hAnsi="Century Gothic"/>
          <w:b/>
          <w:bCs/>
          <w:iCs/>
          <w:lang w:eastAsia="en-GB"/>
        </w:rPr>
        <w:t>update</w:t>
      </w:r>
    </w:p>
    <w:p w:rsidR="006C3A17" w:rsidRDefault="006C3A17" w:rsidP="00851F64">
      <w:pPr>
        <w:shd w:val="clear" w:color="auto" w:fill="FFFFFF"/>
        <w:jc w:val="both"/>
        <w:rPr>
          <w:rFonts w:ascii="Century Gothic" w:hAnsi="Century Gothic"/>
          <w:bCs/>
          <w:iCs/>
          <w:lang w:eastAsia="en-GB"/>
        </w:rPr>
      </w:pPr>
      <w:r>
        <w:rPr>
          <w:rFonts w:ascii="Century Gothic" w:hAnsi="Century Gothic"/>
          <w:bCs/>
          <w:iCs/>
          <w:lang w:eastAsia="en-GB"/>
        </w:rPr>
        <w:t>CPD delivered to members of staff based around:</w:t>
      </w:r>
    </w:p>
    <w:p w:rsidR="006C3A17" w:rsidRPr="006C3A17" w:rsidRDefault="006C3A17" w:rsidP="00BA6960">
      <w:pPr>
        <w:pStyle w:val="ListParagraph"/>
        <w:numPr>
          <w:ilvl w:val="0"/>
          <w:numId w:val="3"/>
        </w:numPr>
        <w:shd w:val="clear" w:color="auto" w:fill="FFFFFF"/>
        <w:ind w:left="284" w:hanging="284"/>
        <w:jc w:val="both"/>
        <w:rPr>
          <w:rFonts w:ascii="Century Gothic" w:hAnsi="Century Gothic"/>
          <w:bCs/>
          <w:iCs/>
          <w:lang w:eastAsia="en-GB"/>
        </w:rPr>
      </w:pPr>
      <w:proofErr w:type="spellStart"/>
      <w:r>
        <w:rPr>
          <w:rFonts w:ascii="Century Gothic" w:hAnsi="Century Gothic"/>
          <w:bCs/>
          <w:iCs/>
          <w:lang w:eastAsia="en-GB"/>
        </w:rPr>
        <w:t>Maths</w:t>
      </w:r>
      <w:proofErr w:type="spellEnd"/>
      <w:r>
        <w:rPr>
          <w:rFonts w:ascii="Century Gothic" w:hAnsi="Century Gothic"/>
          <w:bCs/>
          <w:iCs/>
          <w:lang w:eastAsia="en-GB"/>
        </w:rPr>
        <w:t xml:space="preserve"> teaching and learning guide</w:t>
      </w:r>
    </w:p>
    <w:p w:rsidR="006C3A17" w:rsidRDefault="006C3A17" w:rsidP="00BA6960">
      <w:pPr>
        <w:pStyle w:val="ListParagraph"/>
        <w:numPr>
          <w:ilvl w:val="0"/>
          <w:numId w:val="3"/>
        </w:numPr>
        <w:shd w:val="clear" w:color="auto" w:fill="FFFFFF"/>
        <w:ind w:left="284" w:hanging="284"/>
        <w:jc w:val="both"/>
        <w:rPr>
          <w:rFonts w:ascii="Century Gothic" w:hAnsi="Century Gothic"/>
          <w:bCs/>
          <w:iCs/>
          <w:lang w:eastAsia="en-GB"/>
        </w:rPr>
      </w:pPr>
      <w:r>
        <w:rPr>
          <w:rFonts w:ascii="Century Gothic" w:hAnsi="Century Gothic"/>
          <w:bCs/>
          <w:iCs/>
          <w:lang w:eastAsia="en-GB"/>
        </w:rPr>
        <w:t>Planning different parts within a lesson to understand the aims from a teacher’s and child’s perspective</w:t>
      </w:r>
    </w:p>
    <w:p w:rsidR="006C3A17" w:rsidRDefault="006C3A17" w:rsidP="00BA6960">
      <w:pPr>
        <w:pStyle w:val="ListParagraph"/>
        <w:numPr>
          <w:ilvl w:val="0"/>
          <w:numId w:val="3"/>
        </w:numPr>
        <w:shd w:val="clear" w:color="auto" w:fill="FFFFFF"/>
        <w:ind w:left="284" w:hanging="284"/>
        <w:jc w:val="both"/>
        <w:rPr>
          <w:rFonts w:ascii="Century Gothic" w:hAnsi="Century Gothic"/>
          <w:bCs/>
          <w:iCs/>
          <w:lang w:eastAsia="en-GB"/>
        </w:rPr>
      </w:pPr>
      <w:r>
        <w:rPr>
          <w:rFonts w:ascii="Century Gothic" w:hAnsi="Century Gothic"/>
          <w:bCs/>
          <w:iCs/>
          <w:lang w:eastAsia="en-GB"/>
        </w:rPr>
        <w:t>The use of NCETM as a CPD resource to assist with the teaching journey in a lesson and across a unit</w:t>
      </w:r>
    </w:p>
    <w:p w:rsidR="006C3A17" w:rsidRDefault="006C3A17" w:rsidP="00BA6960">
      <w:pPr>
        <w:pStyle w:val="ListParagraph"/>
        <w:numPr>
          <w:ilvl w:val="0"/>
          <w:numId w:val="4"/>
        </w:numPr>
        <w:shd w:val="clear" w:color="auto" w:fill="FFFFFF"/>
        <w:ind w:left="567" w:hanging="283"/>
        <w:jc w:val="both"/>
        <w:rPr>
          <w:rFonts w:ascii="Century Gothic" w:hAnsi="Century Gothic"/>
          <w:bCs/>
          <w:iCs/>
          <w:lang w:eastAsia="en-GB"/>
        </w:rPr>
      </w:pPr>
      <w:r>
        <w:rPr>
          <w:rFonts w:ascii="Century Gothic" w:hAnsi="Century Gothic"/>
          <w:bCs/>
          <w:iCs/>
          <w:lang w:eastAsia="en-GB"/>
        </w:rPr>
        <w:t xml:space="preserve">Three teachers given the opportunity to watch and </w:t>
      </w:r>
      <w:proofErr w:type="spellStart"/>
      <w:r>
        <w:rPr>
          <w:rFonts w:ascii="Century Gothic" w:hAnsi="Century Gothic"/>
          <w:bCs/>
          <w:iCs/>
          <w:lang w:eastAsia="en-GB"/>
        </w:rPr>
        <w:t>analyse</w:t>
      </w:r>
      <w:proofErr w:type="spellEnd"/>
      <w:r>
        <w:rPr>
          <w:rFonts w:ascii="Century Gothic" w:hAnsi="Century Gothic"/>
          <w:bCs/>
          <w:iCs/>
          <w:lang w:eastAsia="en-GB"/>
        </w:rPr>
        <w:t xml:space="preserve"> the </w:t>
      </w:r>
      <w:proofErr w:type="spellStart"/>
      <w:r>
        <w:rPr>
          <w:rFonts w:ascii="Century Gothic" w:hAnsi="Century Gothic"/>
          <w:bCs/>
          <w:iCs/>
          <w:lang w:eastAsia="en-GB"/>
        </w:rPr>
        <w:t>maths</w:t>
      </w:r>
      <w:proofErr w:type="spellEnd"/>
      <w:r>
        <w:rPr>
          <w:rFonts w:ascii="Century Gothic" w:hAnsi="Century Gothic"/>
          <w:bCs/>
          <w:iCs/>
          <w:lang w:eastAsia="en-GB"/>
        </w:rPr>
        <w:t xml:space="preserve"> lead teach.  The focus for analysis was linked to the findings when monitoring</w:t>
      </w:r>
    </w:p>
    <w:p w:rsidR="006C3A17" w:rsidRDefault="006C3A17" w:rsidP="00BA6960">
      <w:pPr>
        <w:pStyle w:val="ListParagraph"/>
        <w:numPr>
          <w:ilvl w:val="0"/>
          <w:numId w:val="4"/>
        </w:numPr>
        <w:shd w:val="clear" w:color="auto" w:fill="FFFFFF"/>
        <w:ind w:left="567" w:hanging="283"/>
        <w:jc w:val="both"/>
        <w:rPr>
          <w:rFonts w:ascii="Century Gothic" w:hAnsi="Century Gothic"/>
          <w:bCs/>
          <w:iCs/>
          <w:lang w:eastAsia="en-GB"/>
        </w:rPr>
      </w:pPr>
      <w:r>
        <w:rPr>
          <w:rFonts w:ascii="Century Gothic" w:hAnsi="Century Gothic"/>
          <w:bCs/>
          <w:iCs/>
          <w:lang w:eastAsia="en-GB"/>
        </w:rPr>
        <w:t>Year groups have clearly referenced the updated teaching learning guide as part of their mathematics planning and resourcing</w:t>
      </w:r>
    </w:p>
    <w:p w:rsidR="006C3A17" w:rsidRDefault="006C3A17" w:rsidP="00BA6960">
      <w:pPr>
        <w:pStyle w:val="ListParagraph"/>
        <w:numPr>
          <w:ilvl w:val="0"/>
          <w:numId w:val="4"/>
        </w:numPr>
        <w:shd w:val="clear" w:color="auto" w:fill="FFFFFF"/>
        <w:ind w:left="567" w:hanging="283"/>
        <w:jc w:val="both"/>
        <w:rPr>
          <w:rFonts w:ascii="Century Gothic" w:hAnsi="Century Gothic"/>
          <w:bCs/>
          <w:iCs/>
          <w:lang w:eastAsia="en-GB"/>
        </w:rPr>
      </w:pPr>
      <w:r>
        <w:rPr>
          <w:rFonts w:ascii="Century Gothic" w:hAnsi="Century Gothic"/>
          <w:bCs/>
          <w:iCs/>
          <w:lang w:eastAsia="en-GB"/>
        </w:rPr>
        <w:t>Children were able to confidently talk about prior and current learning</w:t>
      </w:r>
    </w:p>
    <w:p w:rsidR="006C3A17" w:rsidRPr="006C3A17" w:rsidRDefault="006C3A17" w:rsidP="006C3A17">
      <w:pPr>
        <w:rPr>
          <w:rFonts w:ascii="Century Gothic" w:eastAsiaTheme="minorHAnsi" w:hAnsi="Century Gothic" w:cs="Calibri"/>
          <w:color w:val="000000"/>
        </w:rPr>
      </w:pPr>
      <w:r w:rsidRPr="006C3A17">
        <w:rPr>
          <w:rFonts w:ascii="Century Gothic" w:hAnsi="Century Gothic" w:cs="Calibri"/>
          <w:color w:val="000000"/>
        </w:rPr>
        <w:t xml:space="preserve">Successful launch of an inter-school </w:t>
      </w:r>
      <w:proofErr w:type="spellStart"/>
      <w:r w:rsidRPr="006C3A17">
        <w:rPr>
          <w:rFonts w:ascii="Century Gothic" w:hAnsi="Century Gothic" w:cs="Calibri"/>
          <w:color w:val="000000"/>
        </w:rPr>
        <w:t>Timestable</w:t>
      </w:r>
      <w:proofErr w:type="spellEnd"/>
      <w:r w:rsidRPr="006C3A17">
        <w:rPr>
          <w:rFonts w:ascii="Century Gothic" w:hAnsi="Century Gothic" w:cs="Calibri"/>
          <w:color w:val="000000"/>
        </w:rPr>
        <w:t xml:space="preserve"> Rockstar competition during the nationwide ‘</w:t>
      </w:r>
      <w:proofErr w:type="spellStart"/>
      <w:r w:rsidRPr="006C3A17">
        <w:rPr>
          <w:rFonts w:ascii="Century Gothic" w:hAnsi="Century Gothic" w:cs="Calibri"/>
          <w:color w:val="000000"/>
        </w:rPr>
        <w:t>Maths</w:t>
      </w:r>
      <w:proofErr w:type="spellEnd"/>
      <w:r w:rsidRPr="006C3A17">
        <w:rPr>
          <w:rFonts w:ascii="Century Gothic" w:hAnsi="Century Gothic" w:cs="Calibri"/>
          <w:color w:val="000000"/>
        </w:rPr>
        <w:t xml:space="preserve"> Week’. Approximately 90% of pupils contributed to their final class score at the end of the week. </w:t>
      </w:r>
    </w:p>
    <w:p w:rsidR="006C3A17" w:rsidRPr="006C3A17" w:rsidRDefault="006C3A17" w:rsidP="006C3A17">
      <w:pPr>
        <w:rPr>
          <w:rFonts w:ascii="Century Gothic" w:hAnsi="Century Gothic" w:cs="Calibri"/>
          <w:color w:val="000000"/>
        </w:rPr>
      </w:pPr>
      <w:r w:rsidRPr="006C3A17">
        <w:rPr>
          <w:rFonts w:ascii="Century Gothic" w:hAnsi="Century Gothic" w:cs="Calibri"/>
          <w:color w:val="000000"/>
        </w:rPr>
        <w:t xml:space="preserve">Analysis of AP4 NFER data (academic year 20/21) and the AP2 data from Autumn term to identify strengths and areas of development across the different strands within </w:t>
      </w:r>
      <w:proofErr w:type="spellStart"/>
      <w:r w:rsidRPr="006C3A17">
        <w:rPr>
          <w:rFonts w:ascii="Century Gothic" w:hAnsi="Century Gothic" w:cs="Calibri"/>
          <w:color w:val="000000"/>
        </w:rPr>
        <w:t>maths</w:t>
      </w:r>
      <w:proofErr w:type="spellEnd"/>
      <w:r w:rsidRPr="006C3A17">
        <w:rPr>
          <w:rFonts w:ascii="Century Gothic" w:hAnsi="Century Gothic" w:cs="Calibri"/>
          <w:color w:val="000000"/>
        </w:rPr>
        <w:t>. Analysis fed back to middle leaders to action as part of their improvement opportunities for Spring Term. </w:t>
      </w:r>
    </w:p>
    <w:p w:rsidR="006C3A17" w:rsidRPr="006C3A17" w:rsidRDefault="006C3A17" w:rsidP="006C3A17">
      <w:pPr>
        <w:rPr>
          <w:rFonts w:ascii="Century Gothic" w:hAnsi="Century Gothic" w:cs="Calibri"/>
          <w:color w:val="000000"/>
        </w:rPr>
      </w:pPr>
      <w:r w:rsidRPr="006C3A17">
        <w:rPr>
          <w:rFonts w:ascii="Century Gothic" w:hAnsi="Century Gothic" w:cs="Calibri"/>
          <w:color w:val="000000"/>
        </w:rPr>
        <w:t xml:space="preserve">Using the analysis from the AP4 NFER and the AP2 data, the </w:t>
      </w:r>
      <w:proofErr w:type="spellStart"/>
      <w:r w:rsidRPr="006C3A17">
        <w:rPr>
          <w:rFonts w:ascii="Century Gothic" w:hAnsi="Century Gothic" w:cs="Calibri"/>
          <w:color w:val="000000"/>
        </w:rPr>
        <w:t>maths</w:t>
      </w:r>
      <w:proofErr w:type="spellEnd"/>
      <w:r w:rsidRPr="006C3A17">
        <w:rPr>
          <w:rFonts w:ascii="Century Gothic" w:hAnsi="Century Gothic" w:cs="Calibri"/>
          <w:color w:val="000000"/>
        </w:rPr>
        <w:t xml:space="preserve"> team have developed a problem-solving strategy that is being </w:t>
      </w:r>
      <w:proofErr w:type="spellStart"/>
      <w:r w:rsidRPr="006C3A17">
        <w:rPr>
          <w:rFonts w:ascii="Century Gothic" w:hAnsi="Century Gothic" w:cs="Calibri"/>
          <w:color w:val="000000"/>
        </w:rPr>
        <w:t>trialled</w:t>
      </w:r>
      <w:proofErr w:type="spellEnd"/>
      <w:r w:rsidRPr="006C3A17">
        <w:rPr>
          <w:rFonts w:ascii="Century Gothic" w:hAnsi="Century Gothic" w:cs="Calibri"/>
          <w:color w:val="000000"/>
        </w:rPr>
        <w:t xml:space="preserve"> in specific year groups. </w:t>
      </w:r>
    </w:p>
    <w:p w:rsidR="006C3A17" w:rsidRPr="006C3A17" w:rsidRDefault="006C3A17" w:rsidP="006C3A17">
      <w:pPr>
        <w:rPr>
          <w:rFonts w:ascii="Century Gothic" w:hAnsi="Century Gothic" w:cs="Calibri"/>
          <w:color w:val="000000"/>
        </w:rPr>
      </w:pPr>
      <w:r w:rsidRPr="006C3A17">
        <w:rPr>
          <w:rFonts w:ascii="Century Gothic" w:hAnsi="Century Gothic" w:cs="Calibri"/>
          <w:color w:val="000000"/>
        </w:rPr>
        <w:t>Successful (I think) outcome from the Pupil Premium audit. We are awaiting feedback from the audit. </w:t>
      </w:r>
    </w:p>
    <w:p w:rsidR="004E320F" w:rsidRDefault="004E320F" w:rsidP="00851F64">
      <w:pPr>
        <w:jc w:val="both"/>
        <w:rPr>
          <w:rFonts w:ascii="Century Gothic" w:eastAsiaTheme="minorHAnsi" w:hAnsi="Century Gothic" w:cs="Calibri"/>
          <w:b/>
          <w:bCs/>
          <w:szCs w:val="22"/>
          <w:lang w:val="en-GB"/>
        </w:rPr>
      </w:pPr>
    </w:p>
    <w:p w:rsidR="00851F64" w:rsidRPr="00074384" w:rsidRDefault="00851F64" w:rsidP="00851F64">
      <w:pPr>
        <w:jc w:val="both"/>
        <w:rPr>
          <w:rFonts w:ascii="Century Gothic" w:eastAsiaTheme="minorHAnsi" w:hAnsi="Century Gothic" w:cs="Calibri"/>
          <w:b/>
          <w:bCs/>
          <w:szCs w:val="22"/>
          <w:lang w:val="en-GB"/>
        </w:rPr>
      </w:pPr>
      <w:r w:rsidRPr="00074384">
        <w:rPr>
          <w:rFonts w:ascii="Century Gothic" w:eastAsiaTheme="minorHAnsi" w:hAnsi="Century Gothic" w:cs="Calibri"/>
          <w:b/>
          <w:bCs/>
          <w:szCs w:val="22"/>
          <w:lang w:val="en-GB"/>
        </w:rPr>
        <w:t>Assessment update – including outcomes</w:t>
      </w:r>
    </w:p>
    <w:p w:rsidR="00F27AE2" w:rsidRDefault="00F27AE2" w:rsidP="00F27AE2">
      <w:pPr>
        <w:jc w:val="both"/>
        <w:rPr>
          <w:rFonts w:ascii="Century Gothic" w:eastAsiaTheme="minorHAnsi" w:hAnsi="Century Gothic" w:cs="Calibri"/>
          <w:bCs/>
          <w:szCs w:val="22"/>
          <w:lang w:val="en-GB"/>
        </w:rPr>
      </w:pPr>
      <w:r>
        <w:rPr>
          <w:rFonts w:ascii="Century Gothic" w:eastAsiaTheme="minorHAnsi" w:hAnsi="Century Gothic" w:cs="Calibri"/>
          <w:bCs/>
          <w:szCs w:val="22"/>
          <w:lang w:val="en-GB"/>
        </w:rPr>
        <w:t xml:space="preserve">At our December assessment point we found that around 70% of children were back on track with their previously highest assessments with around 20% exceeding this across reading, writing and mathematics. Around 55% of the school are working at expected standard with 8% working at greater depth in reading, writing and maths. </w:t>
      </w:r>
    </w:p>
    <w:p w:rsidR="00F27AE2" w:rsidRDefault="00F27AE2" w:rsidP="00F27AE2">
      <w:pPr>
        <w:jc w:val="both"/>
        <w:rPr>
          <w:rFonts w:ascii="Century Gothic" w:eastAsiaTheme="minorHAnsi" w:hAnsi="Century Gothic" w:cs="Calibri"/>
          <w:bCs/>
          <w:szCs w:val="22"/>
          <w:lang w:val="en-GB"/>
        </w:rPr>
      </w:pPr>
    </w:p>
    <w:p w:rsidR="00F27AE2" w:rsidRDefault="00F27AE2" w:rsidP="00F27AE2">
      <w:pPr>
        <w:jc w:val="both"/>
        <w:rPr>
          <w:rFonts w:ascii="Century Gothic" w:eastAsiaTheme="minorHAnsi" w:hAnsi="Century Gothic" w:cs="Calibri"/>
          <w:bCs/>
          <w:szCs w:val="22"/>
          <w:lang w:val="en-GB"/>
        </w:rPr>
      </w:pPr>
      <w:r>
        <w:rPr>
          <w:rFonts w:ascii="Century Gothic" w:eastAsiaTheme="minorHAnsi" w:hAnsi="Century Gothic" w:cs="Calibri"/>
          <w:bCs/>
          <w:szCs w:val="22"/>
          <w:lang w:val="en-GB"/>
        </w:rPr>
        <w:t xml:space="preserve">Disadvantaged children still remain a concern with around 40% working at expected standard across the three areas. </w:t>
      </w:r>
    </w:p>
    <w:p w:rsidR="00F27AE2" w:rsidRDefault="00F27AE2" w:rsidP="00F27AE2">
      <w:pPr>
        <w:jc w:val="both"/>
        <w:rPr>
          <w:rFonts w:ascii="Century Gothic" w:eastAsiaTheme="minorHAnsi" w:hAnsi="Century Gothic" w:cs="Calibri"/>
          <w:bCs/>
          <w:szCs w:val="22"/>
          <w:lang w:val="en-GB"/>
        </w:rPr>
      </w:pPr>
    </w:p>
    <w:p w:rsidR="00F27AE2" w:rsidRDefault="00F27AE2" w:rsidP="00F27AE2">
      <w:pPr>
        <w:jc w:val="both"/>
        <w:rPr>
          <w:rFonts w:ascii="Century Gothic" w:eastAsiaTheme="minorHAnsi" w:hAnsi="Century Gothic" w:cs="Calibri"/>
          <w:bCs/>
          <w:szCs w:val="22"/>
          <w:lang w:val="en-GB"/>
        </w:rPr>
      </w:pPr>
      <w:r>
        <w:rPr>
          <w:rFonts w:ascii="Century Gothic" w:eastAsiaTheme="minorHAnsi" w:hAnsi="Century Gothic" w:cs="Calibri"/>
          <w:bCs/>
          <w:szCs w:val="22"/>
          <w:lang w:val="en-GB"/>
        </w:rPr>
        <w:t xml:space="preserve">Priorities continue to be the attainment of disadvantaged children and the number of children working at greater depth. This continues to be addressed through quality first teaching and targeted intervention. </w:t>
      </w:r>
    </w:p>
    <w:p w:rsidR="00F27AE2" w:rsidRPr="00BD710C" w:rsidRDefault="00F27AE2" w:rsidP="00F27AE2">
      <w:pPr>
        <w:jc w:val="both"/>
        <w:rPr>
          <w:rFonts w:ascii="Century Gothic" w:eastAsiaTheme="minorHAnsi" w:hAnsi="Century Gothic" w:cs="Calibri"/>
          <w:bCs/>
          <w:szCs w:val="22"/>
          <w:lang w:val="en-GB"/>
        </w:rPr>
      </w:pPr>
    </w:p>
    <w:p w:rsidR="00F27AE2" w:rsidRPr="000460BB" w:rsidRDefault="00F27AE2" w:rsidP="00F27AE2">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r>
        <w:rPr>
          <w:rFonts w:ascii="Century Gothic" w:hAnsi="Century Gothic"/>
          <w:bCs/>
          <w:color w:val="000000"/>
          <w:sz w:val="20"/>
          <w:szCs w:val="22"/>
          <w:bdr w:val="none" w:sz="0" w:space="0" w:color="auto" w:frame="1"/>
        </w:rPr>
        <w:t xml:space="preserve">Year 2 completed the Phonics Screen with all of their children in November, this was statutory and due to the cancellation of the screen in Year 1 last academic year. 84% of the children passed the screen. Our last screen in </w:t>
      </w:r>
      <w:r>
        <w:rPr>
          <w:rFonts w:ascii="Century Gothic" w:hAnsi="Century Gothic"/>
          <w:bCs/>
          <w:color w:val="000000"/>
          <w:sz w:val="20"/>
          <w:szCs w:val="22"/>
          <w:bdr w:val="none" w:sz="0" w:space="0" w:color="auto" w:frame="1"/>
        </w:rPr>
        <w:lastRenderedPageBreak/>
        <w:t xml:space="preserve">Year 1 in June 2019 we had 77% pass, Year 2 in June 2019 we had 94%. This reflects the success of the Growth Curriculum with phonics and ensuring all gaps were addressed.  </w:t>
      </w:r>
    </w:p>
    <w:p w:rsidR="00F27AE2" w:rsidRDefault="00F27AE2" w:rsidP="00F27AE2">
      <w:pPr>
        <w:jc w:val="both"/>
        <w:rPr>
          <w:rFonts w:ascii="Century Gothic" w:eastAsiaTheme="minorHAnsi" w:hAnsi="Century Gothic" w:cs="Calibri"/>
          <w:b/>
          <w:bCs/>
          <w:szCs w:val="22"/>
          <w:lang w:val="en-GB"/>
        </w:rPr>
      </w:pPr>
    </w:p>
    <w:p w:rsidR="00F27AE2" w:rsidRDefault="00F27AE2" w:rsidP="00F27AE2">
      <w:pPr>
        <w:jc w:val="both"/>
        <w:rPr>
          <w:rFonts w:ascii="Century Gothic" w:eastAsiaTheme="minorHAnsi" w:hAnsi="Century Gothic" w:cs="Calibri"/>
          <w:b/>
          <w:bCs/>
          <w:szCs w:val="22"/>
          <w:lang w:val="en-GB"/>
        </w:rPr>
      </w:pPr>
      <w:r w:rsidRPr="00074384">
        <w:rPr>
          <w:rFonts w:ascii="Century Gothic" w:eastAsiaTheme="minorHAnsi" w:hAnsi="Century Gothic" w:cs="Calibri"/>
          <w:b/>
          <w:bCs/>
          <w:szCs w:val="22"/>
          <w:lang w:val="en-GB"/>
        </w:rPr>
        <w:t>Provision for disad</w:t>
      </w:r>
      <w:r>
        <w:rPr>
          <w:rFonts w:ascii="Century Gothic" w:eastAsiaTheme="minorHAnsi" w:hAnsi="Century Gothic" w:cs="Calibri"/>
          <w:b/>
          <w:bCs/>
          <w:szCs w:val="22"/>
          <w:lang w:val="en-GB"/>
        </w:rPr>
        <w:t>vantaged children update</w:t>
      </w:r>
    </w:p>
    <w:p w:rsidR="00F27AE2" w:rsidRDefault="00F27AE2" w:rsidP="00F27AE2">
      <w:pPr>
        <w:jc w:val="both"/>
        <w:rPr>
          <w:rFonts w:ascii="Century Gothic" w:eastAsiaTheme="minorHAnsi" w:hAnsi="Century Gothic" w:cs="Calibri"/>
          <w:bCs/>
          <w:szCs w:val="22"/>
          <w:lang w:val="en-GB"/>
        </w:rPr>
      </w:pPr>
      <w:r>
        <w:rPr>
          <w:rFonts w:ascii="Century Gothic" w:eastAsiaTheme="minorHAnsi" w:hAnsi="Century Gothic" w:cs="Calibri"/>
          <w:bCs/>
          <w:szCs w:val="22"/>
          <w:lang w:val="en-GB"/>
        </w:rPr>
        <w:t xml:space="preserve">We currently have 230 children, 37% of our school, </w:t>
      </w:r>
      <w:r w:rsidR="004D24E5">
        <w:rPr>
          <w:rFonts w:ascii="Century Gothic" w:eastAsiaTheme="minorHAnsi" w:hAnsi="Century Gothic" w:cs="Calibri"/>
          <w:bCs/>
          <w:szCs w:val="22"/>
          <w:lang w:val="en-GB"/>
        </w:rPr>
        <w:t>who are disadvantaged and receive the pupil premium.</w:t>
      </w:r>
    </w:p>
    <w:p w:rsidR="00F27AE2" w:rsidRDefault="00F27AE2" w:rsidP="00F27AE2">
      <w:pPr>
        <w:jc w:val="both"/>
        <w:rPr>
          <w:rFonts w:ascii="Century Gothic" w:eastAsiaTheme="minorHAnsi" w:hAnsi="Century Gothic" w:cs="Calibri"/>
          <w:bCs/>
          <w:szCs w:val="22"/>
          <w:lang w:val="en-GB"/>
        </w:rPr>
      </w:pPr>
    </w:p>
    <w:p w:rsidR="00F27AE2" w:rsidRPr="006A23B1" w:rsidRDefault="00F27AE2" w:rsidP="00F27AE2">
      <w:pPr>
        <w:jc w:val="both"/>
        <w:rPr>
          <w:rFonts w:ascii="Century Gothic" w:eastAsiaTheme="minorHAnsi" w:hAnsi="Century Gothic" w:cs="Calibri"/>
          <w:bCs/>
          <w:szCs w:val="22"/>
          <w:lang w:val="en-GB"/>
        </w:rPr>
      </w:pPr>
      <w:r>
        <w:rPr>
          <w:rFonts w:ascii="Century Gothic" w:eastAsiaTheme="minorHAnsi" w:hAnsi="Century Gothic" w:cs="Calibri"/>
          <w:bCs/>
          <w:szCs w:val="22"/>
          <w:lang w:val="en-GB"/>
        </w:rPr>
        <w:t xml:space="preserve">Pupil premium children remain our priority following our assessment analysis and they continue to read daily to an adult in school and are prioritised through quality first teaching. Staff were trained on precise target setting and this was followed up with a learning walk looking at the impact this has on our pupil premium children.  </w:t>
      </w:r>
    </w:p>
    <w:p w:rsidR="00F27AE2" w:rsidRDefault="00F27AE2" w:rsidP="00F27AE2">
      <w:pPr>
        <w:jc w:val="both"/>
        <w:rPr>
          <w:rFonts w:ascii="Century Gothic" w:eastAsiaTheme="minorHAnsi" w:hAnsi="Century Gothic" w:cs="Calibri"/>
          <w:bCs/>
          <w:szCs w:val="22"/>
          <w:lang w:val="en-GB"/>
        </w:rPr>
      </w:pPr>
    </w:p>
    <w:p w:rsidR="00F27AE2" w:rsidRDefault="00F27AE2" w:rsidP="00F27AE2">
      <w:pPr>
        <w:jc w:val="both"/>
        <w:rPr>
          <w:rFonts w:ascii="Century Gothic" w:eastAsiaTheme="minorHAnsi" w:hAnsi="Century Gothic" w:cs="Calibri"/>
          <w:bCs/>
          <w:szCs w:val="22"/>
          <w:lang w:val="en-GB"/>
        </w:rPr>
      </w:pPr>
      <w:r>
        <w:rPr>
          <w:rFonts w:ascii="Century Gothic" w:eastAsiaTheme="minorHAnsi" w:hAnsi="Century Gothic" w:cs="Calibri"/>
          <w:bCs/>
          <w:szCs w:val="22"/>
          <w:lang w:val="en-GB"/>
        </w:rPr>
        <w:t xml:space="preserve">Pupil premium trackers were changed last term so all staff who work with these children are clear what their barriers are and how they can be addressed. </w:t>
      </w:r>
    </w:p>
    <w:p w:rsidR="00F27AE2" w:rsidRDefault="00F27AE2" w:rsidP="00F27AE2">
      <w:pPr>
        <w:jc w:val="both"/>
        <w:rPr>
          <w:rFonts w:ascii="Century Gothic" w:eastAsiaTheme="minorHAnsi" w:hAnsi="Century Gothic" w:cs="Calibri"/>
          <w:bCs/>
          <w:szCs w:val="22"/>
          <w:lang w:val="en-GB"/>
        </w:rPr>
      </w:pPr>
    </w:p>
    <w:p w:rsidR="00F27AE2" w:rsidRDefault="00F27AE2" w:rsidP="00F27AE2">
      <w:pPr>
        <w:jc w:val="both"/>
        <w:rPr>
          <w:rFonts w:ascii="Century Gothic" w:eastAsiaTheme="minorHAnsi" w:hAnsi="Century Gothic" w:cs="Calibri"/>
          <w:bCs/>
          <w:szCs w:val="22"/>
          <w:lang w:val="en-GB"/>
        </w:rPr>
      </w:pPr>
      <w:r>
        <w:rPr>
          <w:rFonts w:ascii="Century Gothic" w:eastAsiaTheme="minorHAnsi" w:hAnsi="Century Gothic" w:cs="Calibri"/>
          <w:bCs/>
          <w:szCs w:val="22"/>
          <w:lang w:val="en-GB"/>
        </w:rPr>
        <w:t xml:space="preserve">An independent pupil premium audit was carried out in December where initial findings were largely positive, a more formal feedback </w:t>
      </w:r>
      <w:r w:rsidR="004D24E5">
        <w:rPr>
          <w:rFonts w:ascii="Century Gothic" w:eastAsiaTheme="minorHAnsi" w:hAnsi="Century Gothic" w:cs="Calibri"/>
          <w:bCs/>
          <w:szCs w:val="22"/>
          <w:lang w:val="en-GB"/>
        </w:rPr>
        <w:t xml:space="preserve">report </w:t>
      </w:r>
      <w:r>
        <w:rPr>
          <w:rFonts w:ascii="Century Gothic" w:eastAsiaTheme="minorHAnsi" w:hAnsi="Century Gothic" w:cs="Calibri"/>
          <w:bCs/>
          <w:szCs w:val="22"/>
          <w:lang w:val="en-GB"/>
        </w:rPr>
        <w:t xml:space="preserve">is </w:t>
      </w:r>
      <w:r w:rsidR="004D24E5">
        <w:rPr>
          <w:rFonts w:ascii="Century Gothic" w:eastAsiaTheme="minorHAnsi" w:hAnsi="Century Gothic" w:cs="Calibri"/>
          <w:bCs/>
          <w:szCs w:val="22"/>
          <w:lang w:val="en-GB"/>
        </w:rPr>
        <w:t>planned for</w:t>
      </w:r>
      <w:r>
        <w:rPr>
          <w:rFonts w:ascii="Century Gothic" w:eastAsiaTheme="minorHAnsi" w:hAnsi="Century Gothic" w:cs="Calibri"/>
          <w:bCs/>
          <w:szCs w:val="22"/>
          <w:lang w:val="en-GB"/>
        </w:rPr>
        <w:t xml:space="preserve"> January. </w:t>
      </w:r>
    </w:p>
    <w:p w:rsidR="00F27AE2" w:rsidRDefault="00F27AE2" w:rsidP="00F27AE2">
      <w:pPr>
        <w:jc w:val="both"/>
        <w:rPr>
          <w:rFonts w:ascii="Century Gothic" w:eastAsiaTheme="minorHAnsi" w:hAnsi="Century Gothic" w:cs="Calibri"/>
          <w:bCs/>
          <w:szCs w:val="22"/>
          <w:lang w:val="en-GB"/>
        </w:rPr>
      </w:pPr>
    </w:p>
    <w:p w:rsidR="00F27AE2" w:rsidRDefault="00F27AE2" w:rsidP="00F27AE2">
      <w:pPr>
        <w:jc w:val="both"/>
        <w:rPr>
          <w:rFonts w:ascii="Century Gothic" w:eastAsiaTheme="minorHAnsi" w:hAnsi="Century Gothic" w:cs="Calibri"/>
          <w:bCs/>
          <w:szCs w:val="22"/>
          <w:lang w:val="en-GB"/>
        </w:rPr>
      </w:pPr>
      <w:r>
        <w:rPr>
          <w:rFonts w:ascii="Century Gothic" w:eastAsiaTheme="minorHAnsi" w:hAnsi="Century Gothic" w:cs="Calibri"/>
          <w:bCs/>
          <w:szCs w:val="22"/>
          <w:lang w:val="en-GB"/>
        </w:rPr>
        <w:t xml:space="preserve">Attendance of pupil premium children continues to be a concern and an area that each teacher is addressing with parents/carers. </w:t>
      </w:r>
    </w:p>
    <w:p w:rsidR="004C0A43" w:rsidRDefault="004C0A43" w:rsidP="00851F64">
      <w:pPr>
        <w:jc w:val="both"/>
        <w:rPr>
          <w:rFonts w:ascii="Century Gothic" w:eastAsiaTheme="minorHAnsi" w:hAnsi="Century Gothic" w:cs="Calibri"/>
          <w:b/>
          <w:bCs/>
          <w:szCs w:val="22"/>
          <w:lang w:val="en-GB"/>
        </w:rPr>
      </w:pPr>
    </w:p>
    <w:p w:rsidR="00851F64" w:rsidRDefault="00851F64" w:rsidP="00851F64">
      <w:pPr>
        <w:jc w:val="both"/>
        <w:rPr>
          <w:rFonts w:ascii="Century Gothic" w:eastAsiaTheme="minorHAnsi" w:hAnsi="Century Gothic" w:cs="Calibri"/>
          <w:b/>
          <w:bCs/>
          <w:szCs w:val="22"/>
          <w:lang w:val="en-GB"/>
        </w:rPr>
      </w:pPr>
      <w:r w:rsidRPr="00074384">
        <w:rPr>
          <w:rFonts w:ascii="Century Gothic" w:eastAsiaTheme="minorHAnsi" w:hAnsi="Century Gothic" w:cs="Calibri"/>
          <w:b/>
          <w:bCs/>
          <w:szCs w:val="22"/>
          <w:lang w:val="en-GB"/>
        </w:rPr>
        <w:t>Provision for disad</w:t>
      </w:r>
      <w:r>
        <w:rPr>
          <w:rFonts w:ascii="Century Gothic" w:eastAsiaTheme="minorHAnsi" w:hAnsi="Century Gothic" w:cs="Calibri"/>
          <w:b/>
          <w:bCs/>
          <w:szCs w:val="22"/>
          <w:lang w:val="en-GB"/>
        </w:rPr>
        <w:t>vantaged children update</w:t>
      </w:r>
    </w:p>
    <w:p w:rsidR="00205C56" w:rsidRPr="00074384" w:rsidRDefault="00205C56" w:rsidP="00851F64">
      <w:pPr>
        <w:jc w:val="both"/>
        <w:rPr>
          <w:rFonts w:ascii="Century Gothic" w:eastAsiaTheme="minorHAnsi" w:hAnsi="Century Gothic" w:cs="Calibri"/>
          <w:b/>
          <w:bCs/>
          <w:szCs w:val="22"/>
          <w:lang w:val="en-GB"/>
        </w:rPr>
      </w:pPr>
    </w:p>
    <w:p w:rsidR="00851F64" w:rsidRPr="00C660B1" w:rsidRDefault="00851F64" w:rsidP="00851F64">
      <w:pPr>
        <w:rPr>
          <w:rFonts w:ascii="Century Gothic" w:hAnsi="Century Gothic"/>
          <w:b/>
        </w:rPr>
      </w:pPr>
      <w:r w:rsidRPr="00C660B1">
        <w:rPr>
          <w:rFonts w:ascii="Century Gothic" w:hAnsi="Century Gothic"/>
          <w:b/>
        </w:rPr>
        <w:t>Kingsholm University update</w:t>
      </w:r>
    </w:p>
    <w:p w:rsidR="004E320F" w:rsidRPr="006A6FB8" w:rsidRDefault="004E320F" w:rsidP="004E320F">
      <w:pPr>
        <w:rPr>
          <w:rFonts w:ascii="Century Gothic" w:hAnsi="Century Gothic"/>
          <w:b/>
        </w:rPr>
      </w:pPr>
      <w:r w:rsidRPr="00C660B1">
        <w:rPr>
          <w:rFonts w:ascii="Century Gothic" w:hAnsi="Century Gothic"/>
          <w:bCs/>
        </w:rPr>
        <w:t>Due to our risk assessments and staying in year group bubbles, Kingsholm University cannot run this term in its usual way. In place of this, every year group will have one Friday afternoon where the children will experience university type ac</w:t>
      </w:r>
      <w:r>
        <w:rPr>
          <w:rFonts w:ascii="Century Gothic" w:hAnsi="Century Gothic"/>
          <w:bCs/>
        </w:rPr>
        <w:t>tivities within their year group.</w:t>
      </w:r>
      <w:r w:rsidRPr="00564A47">
        <w:rPr>
          <w:rFonts w:ascii="Century Gothic" w:hAnsi="Century Gothic"/>
          <w:bCs/>
        </w:rPr>
        <w:t xml:space="preserve"> </w:t>
      </w:r>
    </w:p>
    <w:p w:rsidR="004E320F" w:rsidRDefault="004E320F" w:rsidP="00851F64">
      <w:pPr>
        <w:pStyle w:val="NoSpacing"/>
        <w:rPr>
          <w:rFonts w:ascii="Century Gothic" w:hAnsi="Century Gothic"/>
          <w:sz w:val="20"/>
          <w:szCs w:val="20"/>
        </w:rPr>
      </w:pPr>
    </w:p>
    <w:p w:rsidR="00851F64" w:rsidRPr="00170521" w:rsidRDefault="00851F64" w:rsidP="00851F64">
      <w:pPr>
        <w:rPr>
          <w:rFonts w:ascii="Century Gothic" w:hAnsi="Century Gothic"/>
          <w:b/>
          <w:szCs w:val="22"/>
        </w:rPr>
      </w:pPr>
      <w:r w:rsidRPr="00170521">
        <w:rPr>
          <w:rFonts w:ascii="Century Gothic" w:hAnsi="Century Gothic"/>
          <w:b/>
          <w:szCs w:val="22"/>
        </w:rPr>
        <w:t>International</w:t>
      </w:r>
    </w:p>
    <w:p w:rsidR="00CC73E7" w:rsidRPr="00CC73E7" w:rsidRDefault="00CC73E7" w:rsidP="00CC73E7">
      <w:pPr>
        <w:rPr>
          <w:rFonts w:ascii="Century Gothic" w:hAnsi="Century Gothic"/>
          <w:szCs w:val="22"/>
        </w:rPr>
      </w:pPr>
      <w:r w:rsidRPr="00CC73E7">
        <w:rPr>
          <w:rFonts w:ascii="Century Gothic" w:hAnsi="Century Gothic"/>
          <w:szCs w:val="22"/>
        </w:rPr>
        <w:t>Since October half term we have been developing a link with a school near Mount Kilimanjaro in Tanzania, this link will be developed during the spring term with children being given the opportunity to work together. As it is a new link we are aware it will take a while to establish, especially with connectivity issues in Tanzania at times. Where opportunities arise within the curriculum Tanzania will be a focus (e.g. Geography).</w:t>
      </w:r>
    </w:p>
    <w:p w:rsidR="00CC73E7" w:rsidRPr="00CC73E7" w:rsidRDefault="00CC73E7" w:rsidP="00CC73E7">
      <w:pPr>
        <w:rPr>
          <w:rFonts w:ascii="Century Gothic" w:hAnsi="Century Gothic"/>
          <w:szCs w:val="22"/>
        </w:rPr>
      </w:pPr>
    </w:p>
    <w:p w:rsidR="00CC73E7" w:rsidRPr="00CC73E7" w:rsidRDefault="00CC73E7" w:rsidP="00CC73E7">
      <w:pPr>
        <w:rPr>
          <w:rFonts w:ascii="Century Gothic" w:hAnsi="Century Gothic"/>
          <w:szCs w:val="22"/>
        </w:rPr>
      </w:pPr>
      <w:r w:rsidRPr="00CC73E7">
        <w:rPr>
          <w:rFonts w:ascii="Century Gothic" w:hAnsi="Century Gothic"/>
          <w:szCs w:val="22"/>
        </w:rPr>
        <w:t xml:space="preserve">Unfortunately the link with </w:t>
      </w:r>
      <w:proofErr w:type="spellStart"/>
      <w:r w:rsidRPr="00CC73E7">
        <w:rPr>
          <w:rFonts w:ascii="Century Gothic" w:hAnsi="Century Gothic"/>
          <w:szCs w:val="22"/>
        </w:rPr>
        <w:t>Kigulya</w:t>
      </w:r>
      <w:proofErr w:type="spellEnd"/>
      <w:r w:rsidRPr="00CC73E7">
        <w:rPr>
          <w:rFonts w:ascii="Century Gothic" w:hAnsi="Century Gothic"/>
          <w:szCs w:val="22"/>
        </w:rPr>
        <w:t xml:space="preserve"> has not been able to continue in the way we would hope it could, although we will keep in touch with James there is not a desire on his part to work together other than to provide finances to projects he wishes to do. </w:t>
      </w:r>
    </w:p>
    <w:p w:rsidR="00CC73E7" w:rsidRPr="00CC73E7" w:rsidRDefault="00CC73E7" w:rsidP="00CC73E7">
      <w:pPr>
        <w:rPr>
          <w:rFonts w:ascii="Century Gothic" w:hAnsi="Century Gothic"/>
          <w:szCs w:val="22"/>
        </w:rPr>
      </w:pPr>
    </w:p>
    <w:p w:rsidR="00CC73E7" w:rsidRPr="00CC73E7" w:rsidRDefault="00CC73E7" w:rsidP="00CC73E7">
      <w:pPr>
        <w:rPr>
          <w:rFonts w:ascii="Century Gothic" w:hAnsi="Century Gothic"/>
          <w:szCs w:val="22"/>
        </w:rPr>
      </w:pPr>
      <w:r w:rsidRPr="00CC73E7">
        <w:rPr>
          <w:rFonts w:ascii="Century Gothic" w:hAnsi="Century Gothic"/>
          <w:szCs w:val="22"/>
        </w:rPr>
        <w:t xml:space="preserve">We introduced Global Learning afternoons (linked to our geography curriculum) to be done once a term in each year group. The children were given the opportunity to choose what they would like to focus on based on the Sustainable Development Goals. </w:t>
      </w:r>
    </w:p>
    <w:p w:rsidR="00CC73E7" w:rsidRPr="00CC73E7" w:rsidRDefault="00CC73E7" w:rsidP="00CC73E7">
      <w:pPr>
        <w:rPr>
          <w:rFonts w:ascii="Century Gothic" w:hAnsi="Century Gothic"/>
          <w:szCs w:val="22"/>
        </w:rPr>
      </w:pPr>
    </w:p>
    <w:p w:rsidR="00CC73E7" w:rsidRPr="00CC73E7" w:rsidRDefault="00CC73E7" w:rsidP="00CC73E7">
      <w:pPr>
        <w:rPr>
          <w:rFonts w:ascii="Century Gothic" w:hAnsi="Century Gothic"/>
          <w:szCs w:val="22"/>
        </w:rPr>
      </w:pPr>
      <w:r w:rsidRPr="00CC73E7">
        <w:rPr>
          <w:rFonts w:ascii="Century Gothic" w:hAnsi="Century Gothic"/>
          <w:szCs w:val="22"/>
        </w:rPr>
        <w:t xml:space="preserve">Having completed relevant training and assignments Alyson Meredith achieved the Global Teacher Award Level 2. </w:t>
      </w:r>
    </w:p>
    <w:p w:rsidR="001042A0" w:rsidRDefault="001042A0" w:rsidP="001042A0">
      <w:pPr>
        <w:rPr>
          <w:rFonts w:ascii="Calibri" w:hAnsi="Calibri" w:cs="Calibri"/>
          <w:color w:val="000000"/>
        </w:rPr>
      </w:pPr>
    </w:p>
    <w:p w:rsidR="00851F64" w:rsidRDefault="00851F64" w:rsidP="00851F64">
      <w:pPr>
        <w:spacing w:line="300" w:lineRule="atLeast"/>
        <w:jc w:val="both"/>
        <w:textAlignment w:val="baseline"/>
        <w:rPr>
          <w:rFonts w:ascii="Century Gothic" w:hAnsi="Century Gothic" w:cs="Calibri"/>
          <w:b/>
          <w:color w:val="000000"/>
          <w:lang w:eastAsia="en-GB"/>
        </w:rPr>
      </w:pPr>
      <w:r w:rsidRPr="004C0A43">
        <w:rPr>
          <w:rFonts w:ascii="Century Gothic" w:hAnsi="Century Gothic" w:cs="Calibri"/>
          <w:b/>
          <w:bCs/>
          <w:color w:val="000000"/>
          <w:lang w:eastAsia="en-GB"/>
        </w:rPr>
        <w:t>SEND </w:t>
      </w:r>
      <w:r w:rsidRPr="004C0A43">
        <w:rPr>
          <w:rFonts w:ascii="Century Gothic" w:hAnsi="Century Gothic" w:cs="Calibri"/>
          <w:b/>
          <w:color w:val="000000"/>
          <w:lang w:eastAsia="en-GB"/>
        </w:rPr>
        <w:t> </w:t>
      </w:r>
    </w:p>
    <w:p w:rsidR="00D90ECF" w:rsidRPr="00301ACB" w:rsidRDefault="00D90ECF" w:rsidP="00D90ECF">
      <w:pPr>
        <w:rPr>
          <w:rFonts w:ascii="Century Gothic" w:hAnsi="Century Gothic"/>
        </w:rPr>
      </w:pPr>
      <w:r>
        <w:rPr>
          <w:rFonts w:ascii="Century Gothic" w:hAnsi="Century Gothic"/>
        </w:rPr>
        <w:t xml:space="preserve">86 </w:t>
      </w:r>
      <w:proofErr w:type="spellStart"/>
      <w:r>
        <w:rPr>
          <w:rFonts w:ascii="Century Gothic" w:hAnsi="Century Gothic"/>
        </w:rPr>
        <w:t>chn</w:t>
      </w:r>
      <w:proofErr w:type="spellEnd"/>
      <w:r>
        <w:rPr>
          <w:rFonts w:ascii="Century Gothic" w:hAnsi="Century Gothic"/>
        </w:rPr>
        <w:t xml:space="preserve"> R</w:t>
      </w:r>
      <w:r w:rsidRPr="00301ACB">
        <w:rPr>
          <w:rFonts w:ascii="Century Gothic" w:hAnsi="Century Gothic"/>
        </w:rPr>
        <w:t>-Y6</w:t>
      </w:r>
      <w:r>
        <w:rPr>
          <w:rFonts w:ascii="Century Gothic" w:hAnsi="Century Gothic"/>
        </w:rPr>
        <w:t xml:space="preserve"> are</w:t>
      </w:r>
      <w:r w:rsidRPr="00301ACB">
        <w:rPr>
          <w:rFonts w:ascii="Century Gothic" w:hAnsi="Century Gothic"/>
        </w:rPr>
        <w:t xml:space="preserve"> on SEN </w:t>
      </w:r>
      <w:r>
        <w:rPr>
          <w:rFonts w:ascii="Century Gothic" w:hAnsi="Century Gothic"/>
        </w:rPr>
        <w:t xml:space="preserve">the </w:t>
      </w:r>
      <w:r w:rsidRPr="00301ACB">
        <w:rPr>
          <w:rFonts w:ascii="Century Gothic" w:hAnsi="Century Gothic"/>
        </w:rPr>
        <w:t>register</w:t>
      </w:r>
    </w:p>
    <w:p w:rsidR="00D90ECF" w:rsidRPr="00301ACB" w:rsidRDefault="00D90ECF" w:rsidP="00D90ECF">
      <w:pPr>
        <w:jc w:val="both"/>
        <w:rPr>
          <w:rFonts w:ascii="Century Gothic" w:hAnsi="Century Gothic"/>
          <w:b/>
        </w:rPr>
      </w:pPr>
      <w:r>
        <w:rPr>
          <w:rFonts w:ascii="Century Gothic" w:eastAsia="Calibri" w:hAnsi="Century Gothic"/>
        </w:rPr>
        <w:t>14.1</w:t>
      </w:r>
      <w:r w:rsidRPr="00301ACB">
        <w:rPr>
          <w:rFonts w:ascii="Century Gothic" w:eastAsia="Calibri" w:hAnsi="Century Gothic"/>
        </w:rPr>
        <w:t>% of school children are on the SEN register</w:t>
      </w:r>
      <w:r>
        <w:rPr>
          <w:rFonts w:ascii="Century Gothic" w:eastAsia="Calibri" w:hAnsi="Century Gothic"/>
        </w:rPr>
        <w:t xml:space="preserve"> – National average is 14.7%</w:t>
      </w:r>
    </w:p>
    <w:p w:rsidR="00D90ECF" w:rsidRPr="00AB12DF" w:rsidRDefault="00D90ECF" w:rsidP="00D90ECF">
      <w:pPr>
        <w:spacing w:line="300" w:lineRule="atLeast"/>
        <w:jc w:val="both"/>
        <w:textAlignment w:val="baseline"/>
        <w:rPr>
          <w:rFonts w:ascii="Century Gothic" w:hAnsi="Century Gothic" w:cs="Calibri"/>
          <w:color w:val="000000"/>
          <w:lang w:val="en-GB" w:eastAsia="en-GB"/>
        </w:rPr>
      </w:pPr>
      <w:r w:rsidRPr="00AB12DF">
        <w:rPr>
          <w:rFonts w:ascii="Century Gothic" w:hAnsi="Century Gothic" w:cs="Calibri"/>
          <w:color w:val="000000"/>
          <w:lang w:val="en-GB" w:eastAsia="en-GB"/>
        </w:rPr>
        <w:t>2.4% of school children have an EHCP – National average is 2.1%</w:t>
      </w:r>
    </w:p>
    <w:p w:rsidR="00D90ECF" w:rsidRDefault="00D90ECF" w:rsidP="00D90ECF">
      <w:pPr>
        <w:spacing w:line="300" w:lineRule="atLeast"/>
        <w:ind w:left="135" w:firstLine="135"/>
        <w:jc w:val="both"/>
        <w:textAlignment w:val="baseline"/>
        <w:rPr>
          <w:rFonts w:ascii="Century Gothic" w:hAnsi="Century Gothic" w:cs="Calibri"/>
          <w:color w:val="000000"/>
          <w:lang w:eastAsia="en-GB"/>
        </w:rPr>
      </w:pPr>
    </w:p>
    <w:p w:rsidR="009B043D" w:rsidRDefault="009B043D" w:rsidP="00D90ECF">
      <w:pPr>
        <w:spacing w:line="300" w:lineRule="atLeast"/>
        <w:ind w:left="135" w:firstLine="135"/>
        <w:jc w:val="both"/>
        <w:textAlignment w:val="baseline"/>
        <w:rPr>
          <w:rFonts w:ascii="Century Gothic" w:hAnsi="Century Gothic" w:cs="Calibri"/>
          <w:color w:val="000000"/>
          <w:lang w:eastAsia="en-GB"/>
        </w:rPr>
      </w:pPr>
    </w:p>
    <w:p w:rsidR="009B043D" w:rsidRDefault="009B043D" w:rsidP="00D90ECF">
      <w:pPr>
        <w:spacing w:line="300" w:lineRule="atLeast"/>
        <w:ind w:left="135" w:firstLine="135"/>
        <w:jc w:val="both"/>
        <w:textAlignment w:val="baseline"/>
        <w:rPr>
          <w:rFonts w:ascii="Century Gothic" w:hAnsi="Century Gothic" w:cs="Calibri"/>
          <w:color w:val="000000"/>
          <w:lang w:eastAsia="en-GB"/>
        </w:rPr>
      </w:pPr>
    </w:p>
    <w:p w:rsidR="009B043D" w:rsidRDefault="009B043D" w:rsidP="00D90ECF">
      <w:pPr>
        <w:spacing w:line="300" w:lineRule="atLeast"/>
        <w:ind w:left="135" w:firstLine="135"/>
        <w:jc w:val="both"/>
        <w:textAlignment w:val="baseline"/>
        <w:rPr>
          <w:rFonts w:ascii="Century Gothic" w:hAnsi="Century Gothic" w:cs="Calibri"/>
          <w:color w:val="000000"/>
          <w:lang w:eastAsia="en-GB"/>
        </w:rPr>
      </w:pPr>
    </w:p>
    <w:p w:rsidR="009B043D" w:rsidRDefault="009B043D" w:rsidP="00D90ECF">
      <w:pPr>
        <w:spacing w:line="300" w:lineRule="atLeast"/>
        <w:ind w:left="135" w:firstLine="135"/>
        <w:jc w:val="both"/>
        <w:textAlignment w:val="baseline"/>
        <w:rPr>
          <w:rFonts w:ascii="Century Gothic" w:hAnsi="Century Gothic" w:cs="Calibri"/>
          <w:color w:val="000000"/>
          <w:lang w:eastAsia="en-GB"/>
        </w:rPr>
      </w:pPr>
    </w:p>
    <w:p w:rsidR="009B043D" w:rsidRDefault="009B043D" w:rsidP="00D90ECF">
      <w:pPr>
        <w:spacing w:line="300" w:lineRule="atLeast"/>
        <w:ind w:left="135" w:firstLine="135"/>
        <w:jc w:val="both"/>
        <w:textAlignment w:val="baseline"/>
        <w:rPr>
          <w:rFonts w:ascii="Century Gothic" w:hAnsi="Century Gothic" w:cs="Calibri"/>
          <w:color w:val="000000"/>
          <w:lang w:eastAsia="en-GB"/>
        </w:rPr>
      </w:pPr>
    </w:p>
    <w:p w:rsidR="009B043D" w:rsidRDefault="009B043D" w:rsidP="00D90ECF">
      <w:pPr>
        <w:spacing w:line="300" w:lineRule="atLeast"/>
        <w:ind w:left="135" w:firstLine="135"/>
        <w:jc w:val="both"/>
        <w:textAlignment w:val="baseline"/>
        <w:rPr>
          <w:rFonts w:ascii="Century Gothic" w:hAnsi="Century Gothic" w:cs="Calibri"/>
          <w:color w:val="000000"/>
          <w:lang w:eastAsia="en-GB"/>
        </w:rPr>
      </w:pPr>
    </w:p>
    <w:p w:rsidR="009B043D" w:rsidRDefault="009B043D" w:rsidP="00D90ECF">
      <w:pPr>
        <w:spacing w:line="300" w:lineRule="atLeast"/>
        <w:ind w:left="135" w:firstLine="135"/>
        <w:jc w:val="both"/>
        <w:textAlignment w:val="baseline"/>
        <w:rPr>
          <w:rFonts w:ascii="Century Gothic" w:hAnsi="Century Gothic" w:cs="Calibri"/>
          <w:color w:val="000000"/>
          <w:lang w:eastAsia="en-GB"/>
        </w:rPr>
      </w:pPr>
    </w:p>
    <w:p w:rsidR="009B043D" w:rsidRDefault="009B043D" w:rsidP="00D90ECF">
      <w:pPr>
        <w:spacing w:line="300" w:lineRule="atLeast"/>
        <w:ind w:left="135" w:firstLine="135"/>
        <w:jc w:val="both"/>
        <w:textAlignment w:val="baseline"/>
        <w:rPr>
          <w:rFonts w:ascii="Century Gothic" w:hAnsi="Century Gothic" w:cs="Calibri"/>
          <w:color w:val="000000"/>
          <w:lang w:eastAsia="en-GB"/>
        </w:rPr>
      </w:pPr>
    </w:p>
    <w:p w:rsidR="009B043D" w:rsidRDefault="009B043D" w:rsidP="00D90ECF">
      <w:pPr>
        <w:spacing w:line="300" w:lineRule="atLeast"/>
        <w:ind w:left="135" w:firstLine="135"/>
        <w:jc w:val="both"/>
        <w:textAlignment w:val="baseline"/>
        <w:rPr>
          <w:rFonts w:ascii="Century Gothic" w:hAnsi="Century Gothic" w:cs="Calibri"/>
          <w:color w:val="000000"/>
          <w:lang w:eastAsia="en-GB"/>
        </w:rPr>
      </w:pPr>
    </w:p>
    <w:p w:rsidR="00534470" w:rsidRDefault="00534470" w:rsidP="00534470">
      <w:pPr>
        <w:spacing w:line="300" w:lineRule="atLeast"/>
        <w:ind w:left="135" w:firstLine="135"/>
        <w:jc w:val="both"/>
        <w:textAlignment w:val="baseline"/>
        <w:rPr>
          <w:rFonts w:ascii="Century Gothic" w:hAnsi="Century Gothic" w:cs="Calibri"/>
          <w:color w:val="000000"/>
          <w:lang w:eastAsia="en-GB"/>
        </w:rPr>
      </w:pPr>
      <w:r w:rsidRPr="007D34DF">
        <w:rPr>
          <w:rFonts w:ascii="Century Gothic" w:hAnsi="Century Gothic" w:cs="Calibri"/>
          <w:color w:val="000000"/>
          <w:lang w:eastAsia="en-GB"/>
        </w:rPr>
        <w:lastRenderedPageBreak/>
        <w:t>The table below shows the number of </w:t>
      </w:r>
      <w:r w:rsidRPr="007D34DF">
        <w:rPr>
          <w:rFonts w:ascii="Century Gothic" w:hAnsi="Century Gothic" w:cs="Calibri"/>
          <w:b/>
          <w:bCs/>
          <w:color w:val="000000"/>
          <w:lang w:eastAsia="en-GB"/>
        </w:rPr>
        <w:t>pupils</w:t>
      </w:r>
      <w:r w:rsidRPr="007D34DF">
        <w:rPr>
          <w:rFonts w:ascii="Century Gothic" w:hAnsi="Century Gothic" w:cs="Calibri"/>
          <w:color w:val="000000"/>
          <w:lang w:eastAsia="en-GB"/>
        </w:rPr>
        <w:t> on the SEN register:  </w:t>
      </w:r>
    </w:p>
    <w:tbl>
      <w:tblPr>
        <w:tblW w:w="9192" w:type="dxa"/>
        <w:tblInd w:w="2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90"/>
        <w:gridCol w:w="2198"/>
        <w:gridCol w:w="1997"/>
        <w:gridCol w:w="2307"/>
      </w:tblGrid>
      <w:tr w:rsidR="00F27AE2" w:rsidRPr="00F27AE2" w:rsidTr="00F27AE2">
        <w:trPr>
          <w:trHeight w:val="353"/>
        </w:trPr>
        <w:tc>
          <w:tcPr>
            <w:tcW w:w="2690" w:type="dxa"/>
            <w:tcBorders>
              <w:top w:val="single" w:sz="8" w:space="0" w:color="auto"/>
              <w:left w:val="single" w:sz="8" w:space="0" w:color="auto"/>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Year </w:t>
            </w:r>
          </w:p>
        </w:tc>
        <w:tc>
          <w:tcPr>
            <w:tcW w:w="2198" w:type="dxa"/>
            <w:tcBorders>
              <w:top w:val="single" w:sz="8" w:space="0" w:color="auto"/>
              <w:left w:val="nil"/>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My Plan </w:t>
            </w:r>
          </w:p>
        </w:tc>
        <w:tc>
          <w:tcPr>
            <w:tcW w:w="1997" w:type="dxa"/>
            <w:tcBorders>
              <w:top w:val="single" w:sz="8" w:space="0" w:color="auto"/>
              <w:left w:val="nil"/>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My Plan+ </w:t>
            </w:r>
          </w:p>
        </w:tc>
        <w:tc>
          <w:tcPr>
            <w:tcW w:w="2307" w:type="dxa"/>
            <w:tcBorders>
              <w:top w:val="single" w:sz="8" w:space="0" w:color="auto"/>
              <w:left w:val="nil"/>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EHCP </w:t>
            </w:r>
          </w:p>
        </w:tc>
      </w:tr>
      <w:tr w:rsidR="00F27AE2" w:rsidRPr="00F27AE2" w:rsidTr="00D90ECF">
        <w:trPr>
          <w:trHeight w:val="371"/>
        </w:trPr>
        <w:tc>
          <w:tcPr>
            <w:tcW w:w="2690" w:type="dxa"/>
            <w:tcBorders>
              <w:top w:val="nil"/>
              <w:left w:val="single" w:sz="8" w:space="0" w:color="auto"/>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Nursery </w:t>
            </w:r>
          </w:p>
        </w:tc>
        <w:tc>
          <w:tcPr>
            <w:tcW w:w="2198"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2</w:t>
            </w:r>
          </w:p>
        </w:tc>
        <w:tc>
          <w:tcPr>
            <w:tcW w:w="199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0</w:t>
            </w:r>
          </w:p>
        </w:tc>
        <w:tc>
          <w:tcPr>
            <w:tcW w:w="230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0</w:t>
            </w:r>
          </w:p>
        </w:tc>
      </w:tr>
      <w:tr w:rsidR="00F27AE2" w:rsidRPr="00F27AE2" w:rsidTr="00D90ECF">
        <w:trPr>
          <w:trHeight w:val="353"/>
        </w:trPr>
        <w:tc>
          <w:tcPr>
            <w:tcW w:w="2690" w:type="dxa"/>
            <w:tcBorders>
              <w:top w:val="nil"/>
              <w:left w:val="single" w:sz="8" w:space="0" w:color="auto"/>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YR </w:t>
            </w:r>
          </w:p>
        </w:tc>
        <w:tc>
          <w:tcPr>
            <w:tcW w:w="2198"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9</w:t>
            </w:r>
          </w:p>
        </w:tc>
        <w:tc>
          <w:tcPr>
            <w:tcW w:w="199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3</w:t>
            </w:r>
          </w:p>
        </w:tc>
        <w:tc>
          <w:tcPr>
            <w:tcW w:w="230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4</w:t>
            </w:r>
          </w:p>
        </w:tc>
      </w:tr>
      <w:tr w:rsidR="00F27AE2" w:rsidRPr="00F27AE2" w:rsidTr="00D90ECF">
        <w:trPr>
          <w:trHeight w:val="353"/>
        </w:trPr>
        <w:tc>
          <w:tcPr>
            <w:tcW w:w="2690" w:type="dxa"/>
            <w:tcBorders>
              <w:top w:val="nil"/>
              <w:left w:val="single" w:sz="8" w:space="0" w:color="auto"/>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Y1 </w:t>
            </w:r>
          </w:p>
        </w:tc>
        <w:tc>
          <w:tcPr>
            <w:tcW w:w="2198"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10</w:t>
            </w:r>
          </w:p>
        </w:tc>
        <w:tc>
          <w:tcPr>
            <w:tcW w:w="199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2</w:t>
            </w:r>
          </w:p>
        </w:tc>
        <w:tc>
          <w:tcPr>
            <w:tcW w:w="230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w:t>
            </w:r>
          </w:p>
        </w:tc>
      </w:tr>
      <w:tr w:rsidR="00F27AE2" w:rsidRPr="00F27AE2" w:rsidTr="00D90ECF">
        <w:trPr>
          <w:trHeight w:val="371"/>
        </w:trPr>
        <w:tc>
          <w:tcPr>
            <w:tcW w:w="2690" w:type="dxa"/>
            <w:tcBorders>
              <w:top w:val="nil"/>
              <w:left w:val="single" w:sz="8" w:space="0" w:color="auto"/>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Y2 </w:t>
            </w:r>
          </w:p>
        </w:tc>
        <w:tc>
          <w:tcPr>
            <w:tcW w:w="2198"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7</w:t>
            </w:r>
          </w:p>
        </w:tc>
        <w:tc>
          <w:tcPr>
            <w:tcW w:w="199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2</w:t>
            </w:r>
          </w:p>
        </w:tc>
        <w:tc>
          <w:tcPr>
            <w:tcW w:w="230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w:t>
            </w:r>
          </w:p>
        </w:tc>
      </w:tr>
      <w:tr w:rsidR="00F27AE2" w:rsidRPr="00F27AE2" w:rsidTr="00D90ECF">
        <w:trPr>
          <w:trHeight w:val="353"/>
        </w:trPr>
        <w:tc>
          <w:tcPr>
            <w:tcW w:w="2690" w:type="dxa"/>
            <w:tcBorders>
              <w:top w:val="nil"/>
              <w:left w:val="single" w:sz="8" w:space="0" w:color="auto"/>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Y3 </w:t>
            </w:r>
          </w:p>
        </w:tc>
        <w:tc>
          <w:tcPr>
            <w:tcW w:w="2198"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8</w:t>
            </w:r>
          </w:p>
        </w:tc>
        <w:tc>
          <w:tcPr>
            <w:tcW w:w="199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w:t>
            </w:r>
          </w:p>
        </w:tc>
        <w:tc>
          <w:tcPr>
            <w:tcW w:w="230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3</w:t>
            </w:r>
          </w:p>
        </w:tc>
      </w:tr>
      <w:tr w:rsidR="00F27AE2" w:rsidRPr="00F27AE2" w:rsidTr="00D90ECF">
        <w:trPr>
          <w:trHeight w:val="353"/>
        </w:trPr>
        <w:tc>
          <w:tcPr>
            <w:tcW w:w="2690" w:type="dxa"/>
            <w:tcBorders>
              <w:top w:val="nil"/>
              <w:left w:val="single" w:sz="8" w:space="0" w:color="auto"/>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Y4 </w:t>
            </w:r>
          </w:p>
        </w:tc>
        <w:tc>
          <w:tcPr>
            <w:tcW w:w="2198"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8</w:t>
            </w:r>
          </w:p>
        </w:tc>
        <w:tc>
          <w:tcPr>
            <w:tcW w:w="199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3</w:t>
            </w:r>
          </w:p>
        </w:tc>
        <w:tc>
          <w:tcPr>
            <w:tcW w:w="230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w:t>
            </w:r>
          </w:p>
        </w:tc>
      </w:tr>
      <w:tr w:rsidR="00F27AE2" w:rsidRPr="00F27AE2" w:rsidTr="00D90ECF">
        <w:trPr>
          <w:trHeight w:val="371"/>
        </w:trPr>
        <w:tc>
          <w:tcPr>
            <w:tcW w:w="2690" w:type="dxa"/>
            <w:tcBorders>
              <w:top w:val="nil"/>
              <w:left w:val="single" w:sz="8" w:space="0" w:color="auto"/>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Y5 </w:t>
            </w:r>
          </w:p>
        </w:tc>
        <w:tc>
          <w:tcPr>
            <w:tcW w:w="2198"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10</w:t>
            </w:r>
          </w:p>
        </w:tc>
        <w:tc>
          <w:tcPr>
            <w:tcW w:w="199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0</w:t>
            </w:r>
          </w:p>
        </w:tc>
        <w:tc>
          <w:tcPr>
            <w:tcW w:w="230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w:t>
            </w:r>
          </w:p>
        </w:tc>
      </w:tr>
      <w:tr w:rsidR="00F27AE2" w:rsidRPr="00F27AE2" w:rsidTr="00D90ECF">
        <w:trPr>
          <w:trHeight w:val="353"/>
        </w:trPr>
        <w:tc>
          <w:tcPr>
            <w:tcW w:w="2690" w:type="dxa"/>
            <w:tcBorders>
              <w:top w:val="nil"/>
              <w:left w:val="single" w:sz="8" w:space="0" w:color="auto"/>
              <w:bottom w:val="single" w:sz="8" w:space="0" w:color="auto"/>
              <w:right w:val="single" w:sz="8" w:space="0" w:color="auto"/>
            </w:tcBorders>
            <w:shd w:val="clear" w:color="auto" w:fill="FFFFFF"/>
            <w:hideMark/>
          </w:tcPr>
          <w:p w:rsidR="00F27AE2" w:rsidRPr="00F27AE2" w:rsidRDefault="00F27AE2">
            <w:pPr>
              <w:pStyle w:val="xmsonormal"/>
              <w:ind w:left="135" w:firstLine="135"/>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Y6 </w:t>
            </w:r>
          </w:p>
        </w:tc>
        <w:tc>
          <w:tcPr>
            <w:tcW w:w="2198"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7</w:t>
            </w:r>
          </w:p>
        </w:tc>
        <w:tc>
          <w:tcPr>
            <w:tcW w:w="199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2</w:t>
            </w:r>
          </w:p>
        </w:tc>
        <w:tc>
          <w:tcPr>
            <w:tcW w:w="230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4</w:t>
            </w:r>
          </w:p>
        </w:tc>
      </w:tr>
      <w:tr w:rsidR="00F27AE2" w:rsidRPr="00F27AE2" w:rsidTr="00D90ECF">
        <w:trPr>
          <w:trHeight w:val="353"/>
        </w:trPr>
        <w:tc>
          <w:tcPr>
            <w:tcW w:w="2690" w:type="dxa"/>
            <w:tcBorders>
              <w:top w:val="nil"/>
              <w:left w:val="single" w:sz="8" w:space="0" w:color="auto"/>
              <w:bottom w:val="single" w:sz="8" w:space="0" w:color="auto"/>
              <w:right w:val="single" w:sz="8" w:space="0" w:color="auto"/>
            </w:tcBorders>
            <w:shd w:val="clear" w:color="auto" w:fill="FFFFFF"/>
            <w:hideMark/>
          </w:tcPr>
          <w:p w:rsidR="00F27AE2" w:rsidRPr="00F27AE2" w:rsidRDefault="00F27AE2">
            <w:pPr>
              <w:pStyle w:val="xmsonormal"/>
              <w:jc w:val="center"/>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Total </w:t>
            </w:r>
          </w:p>
        </w:tc>
        <w:tc>
          <w:tcPr>
            <w:tcW w:w="2198"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59</w:t>
            </w:r>
          </w:p>
        </w:tc>
        <w:tc>
          <w:tcPr>
            <w:tcW w:w="199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13</w:t>
            </w:r>
          </w:p>
        </w:tc>
        <w:tc>
          <w:tcPr>
            <w:tcW w:w="230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15</w:t>
            </w:r>
          </w:p>
        </w:tc>
      </w:tr>
      <w:tr w:rsidR="00F27AE2" w:rsidRPr="00F27AE2" w:rsidTr="00D90ECF">
        <w:trPr>
          <w:trHeight w:val="477"/>
        </w:trPr>
        <w:tc>
          <w:tcPr>
            <w:tcW w:w="2690" w:type="dxa"/>
            <w:tcBorders>
              <w:top w:val="nil"/>
              <w:left w:val="single" w:sz="8" w:space="0" w:color="auto"/>
              <w:bottom w:val="single" w:sz="8" w:space="0" w:color="auto"/>
              <w:right w:val="single" w:sz="8" w:space="0" w:color="auto"/>
            </w:tcBorders>
            <w:shd w:val="clear" w:color="auto" w:fill="FFFFFF"/>
            <w:hideMark/>
          </w:tcPr>
          <w:p w:rsidR="00F27AE2" w:rsidRPr="00F27AE2" w:rsidRDefault="00F27AE2">
            <w:pPr>
              <w:pStyle w:val="xmsonormal"/>
              <w:ind w:left="135" w:hanging="105"/>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 children in school (</w:t>
            </w:r>
            <w:proofErr w:type="spellStart"/>
            <w:r w:rsidRPr="00F27AE2">
              <w:rPr>
                <w:rFonts w:ascii="Century Gothic" w:hAnsi="Century Gothic"/>
                <w:color w:val="000000"/>
                <w:sz w:val="20"/>
                <w:szCs w:val="20"/>
                <w:bdr w:val="none" w:sz="0" w:space="0" w:color="auto" w:frame="1"/>
              </w:rPr>
              <w:t>exc</w:t>
            </w:r>
            <w:proofErr w:type="spellEnd"/>
            <w:r w:rsidRPr="00F27AE2">
              <w:rPr>
                <w:rFonts w:ascii="Century Gothic" w:hAnsi="Century Gothic"/>
                <w:color w:val="000000"/>
                <w:sz w:val="20"/>
                <w:szCs w:val="20"/>
                <w:bdr w:val="none" w:sz="0" w:space="0" w:color="auto" w:frame="1"/>
              </w:rPr>
              <w:t> </w:t>
            </w:r>
          </w:p>
          <w:p w:rsidR="00F27AE2" w:rsidRPr="00F27AE2" w:rsidRDefault="00F27AE2">
            <w:pPr>
              <w:pStyle w:val="xmsonormal"/>
              <w:ind w:left="135" w:hanging="105"/>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Nursery) </w:t>
            </w:r>
          </w:p>
        </w:tc>
        <w:tc>
          <w:tcPr>
            <w:tcW w:w="2198"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10%</w:t>
            </w:r>
          </w:p>
        </w:tc>
        <w:tc>
          <w:tcPr>
            <w:tcW w:w="199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2%</w:t>
            </w:r>
          </w:p>
        </w:tc>
        <w:tc>
          <w:tcPr>
            <w:tcW w:w="2307" w:type="dxa"/>
            <w:tcBorders>
              <w:top w:val="nil"/>
              <w:left w:val="nil"/>
              <w:bottom w:val="single" w:sz="8" w:space="0" w:color="auto"/>
              <w:right w:val="single" w:sz="8" w:space="0" w:color="auto"/>
            </w:tcBorders>
            <w:shd w:val="clear" w:color="auto" w:fill="auto"/>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2%</w:t>
            </w:r>
          </w:p>
        </w:tc>
      </w:tr>
    </w:tbl>
    <w:p w:rsidR="00D90ECF" w:rsidRDefault="00D90ECF" w:rsidP="00D90ECF">
      <w:pPr>
        <w:shd w:val="clear" w:color="auto" w:fill="FFFFFF"/>
        <w:textAlignment w:val="baseline"/>
        <w:rPr>
          <w:rFonts w:ascii="Century Gothic" w:hAnsi="Century Gothic" w:cs="Calibri"/>
          <w:color w:val="000000"/>
          <w:sz w:val="22"/>
          <w:szCs w:val="22"/>
          <w:bdr w:val="none" w:sz="0" w:space="0" w:color="auto" w:frame="1"/>
          <w:lang w:val="en-GB" w:eastAsia="en-GB"/>
        </w:rPr>
      </w:pPr>
    </w:p>
    <w:p w:rsidR="00D90ECF" w:rsidRPr="00D90ECF" w:rsidRDefault="00D90ECF" w:rsidP="00D90ECF">
      <w:pPr>
        <w:shd w:val="clear" w:color="auto" w:fill="FFFFFF"/>
        <w:textAlignment w:val="baseline"/>
        <w:rPr>
          <w:rFonts w:ascii="Century Gothic" w:hAnsi="Century Gothic" w:cs="Calibri"/>
          <w:color w:val="000000"/>
          <w:bdr w:val="none" w:sz="0" w:space="0" w:color="auto" w:frame="1"/>
          <w:lang w:val="en-GB" w:eastAsia="en-GB"/>
        </w:rPr>
      </w:pPr>
      <w:r w:rsidRPr="00D90ECF">
        <w:rPr>
          <w:rFonts w:ascii="Century Gothic" w:hAnsi="Century Gothic" w:cs="Calibri"/>
          <w:color w:val="000000"/>
          <w:bdr w:val="none" w:sz="0" w:space="0" w:color="auto" w:frame="1"/>
          <w:lang w:val="en-GB" w:eastAsia="en-GB"/>
        </w:rPr>
        <w:t xml:space="preserve">During the first week back to school in the </w:t>
      </w:r>
      <w:r w:rsidR="00CE2F82">
        <w:rPr>
          <w:rFonts w:ascii="Century Gothic" w:hAnsi="Century Gothic" w:cs="Calibri"/>
          <w:color w:val="000000"/>
          <w:bdr w:val="none" w:sz="0" w:space="0" w:color="auto" w:frame="1"/>
          <w:lang w:val="en-GB" w:eastAsia="en-GB"/>
        </w:rPr>
        <w:t>a</w:t>
      </w:r>
      <w:r w:rsidRPr="00D90ECF">
        <w:rPr>
          <w:rFonts w:ascii="Century Gothic" w:hAnsi="Century Gothic" w:cs="Calibri"/>
          <w:color w:val="000000"/>
          <w:bdr w:val="none" w:sz="0" w:space="0" w:color="auto" w:frame="1"/>
          <w:lang w:val="en-GB" w:eastAsia="en-GB"/>
        </w:rPr>
        <w:t xml:space="preserve">utumn term every teacher and SSA had 1:1 time with the </w:t>
      </w:r>
      <w:proofErr w:type="spellStart"/>
      <w:r w:rsidRPr="00D90ECF">
        <w:rPr>
          <w:rFonts w:ascii="Century Gothic" w:hAnsi="Century Gothic" w:cs="Calibri"/>
          <w:color w:val="000000"/>
          <w:bdr w:val="none" w:sz="0" w:space="0" w:color="auto" w:frame="1"/>
          <w:lang w:val="en-GB" w:eastAsia="en-GB"/>
        </w:rPr>
        <w:t>SENDCo’s</w:t>
      </w:r>
      <w:proofErr w:type="spellEnd"/>
      <w:r w:rsidRPr="00D90ECF">
        <w:rPr>
          <w:rFonts w:ascii="Century Gothic" w:hAnsi="Century Gothic" w:cs="Calibri"/>
          <w:color w:val="000000"/>
          <w:bdr w:val="none" w:sz="0" w:space="0" w:color="auto" w:frame="1"/>
          <w:lang w:val="en-GB" w:eastAsia="en-GB"/>
        </w:rPr>
        <w:t xml:space="preserve">. The identification process for SEND was recapped as well as discussions about each child on the SEND register. SSA’s were given a detailed handover and reminded about how to use EHCPs as a working document. </w:t>
      </w:r>
    </w:p>
    <w:p w:rsidR="00D90ECF" w:rsidRPr="00D90ECF" w:rsidRDefault="00D90ECF" w:rsidP="00D90ECF">
      <w:pPr>
        <w:shd w:val="clear" w:color="auto" w:fill="FFFFFF"/>
        <w:textAlignment w:val="baseline"/>
        <w:rPr>
          <w:rFonts w:ascii="Century Gothic" w:hAnsi="Century Gothic" w:cs="Calibri"/>
          <w:color w:val="000000"/>
          <w:bdr w:val="none" w:sz="0" w:space="0" w:color="auto" w:frame="1"/>
          <w:lang w:val="en-GB" w:eastAsia="en-GB"/>
        </w:rPr>
      </w:pPr>
    </w:p>
    <w:p w:rsidR="00D90ECF" w:rsidRPr="00D90ECF" w:rsidRDefault="00D90ECF" w:rsidP="00D90ECF">
      <w:pPr>
        <w:shd w:val="clear" w:color="auto" w:fill="FFFFFF"/>
        <w:textAlignment w:val="baseline"/>
        <w:rPr>
          <w:rFonts w:ascii="Century Gothic" w:hAnsi="Century Gothic"/>
          <w:lang w:val="en-GB" w:eastAsia="en-GB"/>
        </w:rPr>
      </w:pPr>
      <w:r w:rsidRPr="00D90ECF">
        <w:rPr>
          <w:rFonts w:ascii="Century Gothic" w:hAnsi="Century Gothic" w:cs="Calibri"/>
          <w:color w:val="000000"/>
          <w:bdr w:val="none" w:sz="0" w:space="0" w:color="auto" w:frame="1"/>
          <w:lang w:val="en-GB" w:eastAsia="en-GB"/>
        </w:rPr>
        <w:t>Learning walks were completed t</w:t>
      </w:r>
      <w:r w:rsidRPr="00D90ECF">
        <w:rPr>
          <w:rFonts w:ascii="Century Gothic" w:hAnsi="Century Gothic"/>
          <w:lang w:val="en-GB" w:eastAsia="en-GB"/>
        </w:rPr>
        <w:t xml:space="preserve">o evaluate the effectiveness of the provision made for SEND children. This did highlight that children need to be moved along the pathway slightly quicker where possible. </w:t>
      </w:r>
    </w:p>
    <w:p w:rsidR="00D90ECF" w:rsidRPr="00D90ECF" w:rsidRDefault="00D90ECF" w:rsidP="00D90ECF">
      <w:pPr>
        <w:shd w:val="clear" w:color="auto" w:fill="FFFFFF"/>
        <w:textAlignment w:val="baseline"/>
        <w:rPr>
          <w:rFonts w:ascii="Century Gothic" w:hAnsi="Century Gothic"/>
          <w:lang w:val="en-GB" w:eastAsia="en-GB"/>
        </w:rPr>
      </w:pPr>
      <w:r w:rsidRPr="00D90ECF">
        <w:rPr>
          <w:rFonts w:ascii="Century Gothic" w:hAnsi="Century Gothic"/>
          <w:lang w:val="en-GB" w:eastAsia="en-GB"/>
        </w:rPr>
        <w:t xml:space="preserve">Staff were reminded that if they have concerns then a concern log needs to be started and monitored over a 6 week period. A discussion with the </w:t>
      </w:r>
      <w:proofErr w:type="spellStart"/>
      <w:r w:rsidRPr="00D90ECF">
        <w:rPr>
          <w:rFonts w:ascii="Century Gothic" w:hAnsi="Century Gothic"/>
          <w:lang w:val="en-GB" w:eastAsia="en-GB"/>
        </w:rPr>
        <w:t>SENDCo</w:t>
      </w:r>
      <w:proofErr w:type="spellEnd"/>
      <w:r w:rsidRPr="00D90ECF">
        <w:rPr>
          <w:rFonts w:ascii="Century Gothic" w:hAnsi="Century Gothic"/>
          <w:lang w:val="en-GB" w:eastAsia="en-GB"/>
        </w:rPr>
        <w:t xml:space="preserve"> then follows to decide on the following action. </w:t>
      </w:r>
    </w:p>
    <w:p w:rsidR="00D90ECF" w:rsidRPr="00D90ECF" w:rsidRDefault="00D90ECF" w:rsidP="00D90ECF">
      <w:pPr>
        <w:shd w:val="clear" w:color="auto" w:fill="FFFFFF"/>
        <w:textAlignment w:val="baseline"/>
        <w:rPr>
          <w:rFonts w:ascii="Century Gothic" w:hAnsi="Century Gothic" w:cs="Calibri"/>
          <w:color w:val="000000"/>
          <w:bdr w:val="none" w:sz="0" w:space="0" w:color="auto" w:frame="1"/>
          <w:lang w:val="en-GB" w:eastAsia="en-GB"/>
        </w:rPr>
      </w:pPr>
      <w:r w:rsidRPr="00D90ECF">
        <w:rPr>
          <w:rFonts w:ascii="Century Gothic" w:hAnsi="Century Gothic"/>
          <w:lang w:val="en-GB" w:eastAsia="en-GB"/>
        </w:rPr>
        <w:t xml:space="preserve">This has resulted in an increase in the number of children on a My Plan+ and EHCP. We have also had 4 children join us in Reception with an EHCP. We are currently waiting for special school placements for two of our children, 1 in Reception and 1 in Year 3. </w:t>
      </w:r>
    </w:p>
    <w:p w:rsidR="00D90ECF" w:rsidRPr="00D90ECF" w:rsidRDefault="00D90ECF" w:rsidP="00D90ECF">
      <w:pPr>
        <w:shd w:val="clear" w:color="auto" w:fill="FFFFFF"/>
        <w:textAlignment w:val="baseline"/>
        <w:rPr>
          <w:rFonts w:ascii="Century Gothic" w:hAnsi="Century Gothic"/>
          <w:lang w:val="en-GB" w:eastAsia="en-GB"/>
        </w:rPr>
      </w:pPr>
      <w:r w:rsidRPr="00D90ECF">
        <w:rPr>
          <w:rFonts w:ascii="Century Gothic" w:hAnsi="Century Gothic"/>
          <w:lang w:val="en-GB" w:eastAsia="en-GB"/>
        </w:rPr>
        <w:t>Learning walks also highlighted the need for some training on scaffolding, this was also the focus of the GSP best practice network so NG attended sessions and met with other school. Feedback was given during a staff meeting and further training is organised for the first INSET day in the Spring Term.</w:t>
      </w:r>
    </w:p>
    <w:p w:rsidR="00D90ECF" w:rsidRPr="00D90ECF" w:rsidRDefault="00D90ECF" w:rsidP="00D90ECF">
      <w:pPr>
        <w:shd w:val="clear" w:color="auto" w:fill="FFFFFF"/>
        <w:textAlignment w:val="baseline"/>
        <w:rPr>
          <w:rFonts w:ascii="Century Gothic" w:hAnsi="Century Gothic"/>
          <w:lang w:val="en-GB" w:eastAsia="en-GB"/>
        </w:rPr>
      </w:pPr>
    </w:p>
    <w:p w:rsidR="00D90ECF" w:rsidRPr="00D90ECF" w:rsidRDefault="00D90ECF" w:rsidP="00D90ECF">
      <w:pPr>
        <w:shd w:val="clear" w:color="auto" w:fill="FFFFFF"/>
        <w:textAlignment w:val="baseline"/>
        <w:rPr>
          <w:rFonts w:ascii="Century Gothic" w:hAnsi="Century Gothic"/>
          <w:lang w:val="en-GB" w:eastAsia="en-GB"/>
        </w:rPr>
      </w:pPr>
      <w:r w:rsidRPr="00D90ECF">
        <w:rPr>
          <w:rFonts w:ascii="Century Gothic" w:hAnsi="Century Gothic"/>
          <w:lang w:val="en-GB" w:eastAsia="en-GB"/>
        </w:rPr>
        <w:t>2 children on the Social, Communication Pathway have recently received a diagnosis, 4 more children are waiting for an assessment/diagnosis of their needs.</w:t>
      </w:r>
    </w:p>
    <w:p w:rsidR="00D90ECF" w:rsidRPr="00D90ECF" w:rsidRDefault="00D90ECF" w:rsidP="00D90ECF">
      <w:pPr>
        <w:shd w:val="clear" w:color="auto" w:fill="FFFFFF"/>
        <w:textAlignment w:val="baseline"/>
        <w:rPr>
          <w:rFonts w:ascii="Century Gothic" w:hAnsi="Century Gothic"/>
          <w:lang w:val="en-GB" w:eastAsia="en-GB"/>
        </w:rPr>
      </w:pPr>
    </w:p>
    <w:p w:rsidR="00D90ECF" w:rsidRPr="00D90ECF" w:rsidRDefault="00D90ECF" w:rsidP="00D90ECF">
      <w:pPr>
        <w:shd w:val="clear" w:color="auto" w:fill="FFFFFF"/>
        <w:textAlignment w:val="baseline"/>
        <w:rPr>
          <w:rFonts w:ascii="Century Gothic" w:hAnsi="Century Gothic"/>
          <w:lang w:val="en-GB" w:eastAsia="en-GB"/>
        </w:rPr>
      </w:pPr>
      <w:r w:rsidRPr="00D90ECF">
        <w:rPr>
          <w:rFonts w:ascii="Century Gothic" w:hAnsi="Century Gothic"/>
          <w:lang w:val="en-GB" w:eastAsia="en-GB"/>
        </w:rPr>
        <w:t xml:space="preserve">We currently have 2 children attending outreach programs 1 through The Milestone School and 1 through Gloucestershire and Forest Alternative Provision School. </w:t>
      </w:r>
    </w:p>
    <w:p w:rsidR="00D90ECF" w:rsidRPr="00D90ECF" w:rsidRDefault="00D90ECF" w:rsidP="00D90ECF">
      <w:pPr>
        <w:shd w:val="clear" w:color="auto" w:fill="FFFFFF"/>
        <w:textAlignment w:val="baseline"/>
        <w:rPr>
          <w:rFonts w:ascii="Century Gothic" w:hAnsi="Century Gothic"/>
          <w:lang w:val="en-GB" w:eastAsia="en-GB"/>
        </w:rPr>
      </w:pPr>
    </w:p>
    <w:p w:rsidR="00D90ECF" w:rsidRPr="00D90ECF" w:rsidRDefault="00D90ECF" w:rsidP="00D90ECF">
      <w:pPr>
        <w:shd w:val="clear" w:color="auto" w:fill="FFFFFF"/>
        <w:textAlignment w:val="baseline"/>
        <w:rPr>
          <w:rFonts w:ascii="Century Gothic" w:hAnsi="Century Gothic"/>
          <w:lang w:val="en-GB" w:eastAsia="en-GB"/>
        </w:rPr>
      </w:pPr>
      <w:r w:rsidRPr="00D90ECF">
        <w:rPr>
          <w:rFonts w:ascii="Century Gothic" w:hAnsi="Century Gothic"/>
          <w:lang w:val="en-GB" w:eastAsia="en-GB"/>
        </w:rPr>
        <w:t>Where teachers have children in their class with medical needs training was organised, this included:</w:t>
      </w:r>
    </w:p>
    <w:p w:rsidR="00D90ECF" w:rsidRPr="00D90ECF" w:rsidRDefault="00D90ECF" w:rsidP="00D90ECF">
      <w:pPr>
        <w:shd w:val="clear" w:color="auto" w:fill="FFFFFF"/>
        <w:textAlignment w:val="baseline"/>
        <w:rPr>
          <w:rFonts w:ascii="Century Gothic" w:hAnsi="Century Gothic"/>
          <w:lang w:val="en-GB" w:eastAsia="en-GB"/>
        </w:rPr>
      </w:pPr>
      <w:r w:rsidRPr="00D90ECF">
        <w:rPr>
          <w:rFonts w:ascii="Century Gothic" w:hAnsi="Century Gothic"/>
          <w:lang w:val="en-GB" w:eastAsia="en-GB"/>
        </w:rPr>
        <w:t xml:space="preserve">Medical awareness – with a particular focus on </w:t>
      </w:r>
      <w:proofErr w:type="spellStart"/>
      <w:r w:rsidRPr="00D90ECF">
        <w:rPr>
          <w:rFonts w:ascii="Century Gothic" w:hAnsi="Century Gothic"/>
          <w:lang w:val="en-GB" w:eastAsia="en-GB"/>
        </w:rPr>
        <w:t>Epipens</w:t>
      </w:r>
      <w:proofErr w:type="spellEnd"/>
    </w:p>
    <w:p w:rsidR="00D90ECF" w:rsidRPr="00D90ECF" w:rsidRDefault="00D90ECF" w:rsidP="00D90ECF">
      <w:pPr>
        <w:shd w:val="clear" w:color="auto" w:fill="FFFFFF"/>
        <w:textAlignment w:val="baseline"/>
        <w:rPr>
          <w:rFonts w:ascii="Century Gothic" w:hAnsi="Century Gothic"/>
          <w:lang w:val="en-GB" w:eastAsia="en-GB"/>
        </w:rPr>
      </w:pPr>
      <w:r w:rsidRPr="00D90ECF">
        <w:rPr>
          <w:rFonts w:ascii="Century Gothic" w:hAnsi="Century Gothic"/>
          <w:lang w:val="en-GB" w:eastAsia="en-GB"/>
        </w:rPr>
        <w:t>Peg feed training</w:t>
      </w:r>
    </w:p>
    <w:p w:rsidR="00D90ECF" w:rsidRPr="00D90ECF" w:rsidRDefault="00D90ECF" w:rsidP="00D90ECF">
      <w:pPr>
        <w:shd w:val="clear" w:color="auto" w:fill="FFFFFF"/>
        <w:textAlignment w:val="baseline"/>
        <w:rPr>
          <w:rFonts w:ascii="Century Gothic" w:hAnsi="Century Gothic"/>
          <w:lang w:val="en-GB" w:eastAsia="en-GB"/>
        </w:rPr>
      </w:pPr>
      <w:proofErr w:type="spellStart"/>
      <w:r w:rsidRPr="00D90ECF">
        <w:rPr>
          <w:rFonts w:ascii="Century Gothic" w:hAnsi="Century Gothic"/>
          <w:lang w:val="en-GB" w:eastAsia="en-GB"/>
        </w:rPr>
        <w:t>Dexicom</w:t>
      </w:r>
      <w:proofErr w:type="spellEnd"/>
      <w:r w:rsidRPr="00D90ECF">
        <w:rPr>
          <w:rFonts w:ascii="Century Gothic" w:hAnsi="Century Gothic"/>
          <w:lang w:val="en-GB" w:eastAsia="en-GB"/>
        </w:rPr>
        <w:t xml:space="preserve"> training (diabetes)</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p>
    <w:p w:rsidR="00534470" w:rsidRPr="00F27AE2" w:rsidRDefault="00534470" w:rsidP="00534470">
      <w:pPr>
        <w:shd w:val="clear" w:color="auto" w:fill="FFFFFF"/>
        <w:spacing w:line="231" w:lineRule="atLeast"/>
        <w:rPr>
          <w:rFonts w:ascii="Century Gothic" w:hAnsi="Century Gothic" w:cs="Calibri"/>
          <w:color w:val="323130"/>
          <w:lang w:val="en-GB" w:eastAsia="en-GB"/>
        </w:rPr>
      </w:pPr>
    </w:p>
    <w:tbl>
      <w:tblPr>
        <w:tblpPr w:leftFromText="180" w:rightFromText="180" w:vertAnchor="text"/>
        <w:tblW w:w="0" w:type="dxa"/>
        <w:tblCellMar>
          <w:left w:w="0" w:type="dxa"/>
          <w:right w:w="0" w:type="dxa"/>
        </w:tblCellMar>
        <w:tblLook w:val="04A0" w:firstRow="1" w:lastRow="0" w:firstColumn="1" w:lastColumn="0" w:noHBand="0" w:noVBand="1"/>
      </w:tblPr>
      <w:tblGrid>
        <w:gridCol w:w="3114"/>
        <w:gridCol w:w="3544"/>
        <w:gridCol w:w="4158"/>
      </w:tblGrid>
      <w:tr w:rsidR="00F27AE2" w:rsidRPr="00F27AE2" w:rsidTr="00F27AE2">
        <w:trPr>
          <w:trHeight w:val="621"/>
        </w:trPr>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7AE2" w:rsidRPr="00F27AE2" w:rsidRDefault="00F27AE2">
            <w:pPr>
              <w:pStyle w:val="xmsonormal"/>
              <w:jc w:val="center"/>
              <w:rPr>
                <w:rFonts w:ascii="Century Gothic" w:hAnsi="Century Gothic"/>
                <w:sz w:val="20"/>
                <w:szCs w:val="20"/>
              </w:rPr>
            </w:pPr>
            <w:r w:rsidRPr="00F27AE2">
              <w:rPr>
                <w:rFonts w:ascii="Century Gothic" w:hAnsi="Century Gothic"/>
                <w:b/>
                <w:bCs/>
                <w:sz w:val="20"/>
                <w:szCs w:val="20"/>
              </w:rPr>
              <w:t>Prime Area of Need</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7AE2" w:rsidRPr="00F27AE2" w:rsidRDefault="00F27AE2">
            <w:pPr>
              <w:pStyle w:val="xmsonormal"/>
              <w:jc w:val="center"/>
              <w:rPr>
                <w:rFonts w:ascii="Century Gothic" w:hAnsi="Century Gothic"/>
                <w:sz w:val="20"/>
                <w:szCs w:val="20"/>
              </w:rPr>
            </w:pPr>
            <w:r w:rsidRPr="00F27AE2">
              <w:rPr>
                <w:rFonts w:ascii="Century Gothic" w:hAnsi="Century Gothic"/>
                <w:b/>
                <w:bCs/>
                <w:sz w:val="20"/>
                <w:szCs w:val="20"/>
              </w:rPr>
              <w:t xml:space="preserve">Number of children </w:t>
            </w:r>
          </w:p>
          <w:p w:rsidR="00F27AE2" w:rsidRPr="00F27AE2" w:rsidRDefault="00F27AE2">
            <w:pPr>
              <w:pStyle w:val="xmsonormal"/>
              <w:jc w:val="center"/>
              <w:rPr>
                <w:rFonts w:ascii="Century Gothic" w:hAnsi="Century Gothic"/>
                <w:sz w:val="20"/>
                <w:szCs w:val="20"/>
              </w:rPr>
            </w:pPr>
            <w:r w:rsidRPr="00F27AE2">
              <w:rPr>
                <w:rFonts w:ascii="Century Gothic" w:hAnsi="Century Gothic"/>
                <w:b/>
                <w:bCs/>
                <w:sz w:val="20"/>
                <w:szCs w:val="20"/>
              </w:rPr>
              <w:t>(</w:t>
            </w:r>
            <w:r w:rsidR="00CE2F82">
              <w:rPr>
                <w:rFonts w:ascii="Century Gothic" w:hAnsi="Century Gothic"/>
                <w:b/>
                <w:bCs/>
                <w:sz w:val="20"/>
                <w:szCs w:val="20"/>
              </w:rPr>
              <w:t>Jan ‘22</w:t>
            </w:r>
            <w:r w:rsidRPr="00F27AE2">
              <w:rPr>
                <w:rFonts w:ascii="Century Gothic" w:hAnsi="Century Gothic"/>
                <w:b/>
                <w:bCs/>
                <w:sz w:val="20"/>
                <w:szCs w:val="20"/>
              </w:rPr>
              <w:t>)</w:t>
            </w:r>
          </w:p>
        </w:tc>
        <w:tc>
          <w:tcPr>
            <w:tcW w:w="41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7AE2" w:rsidRPr="00F27AE2" w:rsidRDefault="00F27AE2">
            <w:pPr>
              <w:pStyle w:val="xmsonormal"/>
              <w:jc w:val="center"/>
              <w:rPr>
                <w:rFonts w:ascii="Century Gothic" w:hAnsi="Century Gothic"/>
                <w:sz w:val="20"/>
                <w:szCs w:val="20"/>
              </w:rPr>
            </w:pPr>
            <w:r w:rsidRPr="00F27AE2">
              <w:rPr>
                <w:rFonts w:ascii="Century Gothic" w:hAnsi="Century Gothic"/>
                <w:b/>
                <w:bCs/>
                <w:sz w:val="20"/>
                <w:szCs w:val="20"/>
              </w:rPr>
              <w:t>% of SEN</w:t>
            </w:r>
          </w:p>
          <w:p w:rsidR="00F27AE2" w:rsidRPr="00F27AE2" w:rsidRDefault="00CE2F82">
            <w:pPr>
              <w:pStyle w:val="xmsonormal"/>
              <w:jc w:val="center"/>
              <w:rPr>
                <w:rFonts w:ascii="Century Gothic" w:hAnsi="Century Gothic"/>
                <w:sz w:val="20"/>
                <w:szCs w:val="20"/>
              </w:rPr>
            </w:pPr>
            <w:r>
              <w:rPr>
                <w:rFonts w:ascii="Century Gothic" w:hAnsi="Century Gothic"/>
                <w:b/>
                <w:bCs/>
                <w:sz w:val="20"/>
                <w:szCs w:val="20"/>
              </w:rPr>
              <w:t>(Jan ’22)</w:t>
            </w:r>
            <w:r w:rsidR="00F27AE2" w:rsidRPr="00F27AE2">
              <w:rPr>
                <w:rFonts w:ascii="Century Gothic" w:hAnsi="Century Gothic"/>
                <w:b/>
                <w:bCs/>
                <w:sz w:val="20"/>
                <w:szCs w:val="20"/>
              </w:rPr>
              <w:t xml:space="preserve"> </w:t>
            </w:r>
          </w:p>
        </w:tc>
      </w:tr>
      <w:tr w:rsidR="00F27AE2" w:rsidRPr="00F27AE2" w:rsidTr="00D90ECF">
        <w:trPr>
          <w:trHeight w:val="210"/>
        </w:trPr>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7AE2" w:rsidRPr="00F27AE2" w:rsidRDefault="00F27AE2">
            <w:pPr>
              <w:pStyle w:val="xmsonormal"/>
              <w:jc w:val="both"/>
              <w:rPr>
                <w:rFonts w:ascii="Century Gothic" w:hAnsi="Century Gothic"/>
                <w:sz w:val="20"/>
                <w:szCs w:val="20"/>
              </w:rPr>
            </w:pPr>
            <w:r w:rsidRPr="00F27AE2">
              <w:rPr>
                <w:rFonts w:ascii="Century Gothic" w:hAnsi="Century Gothic"/>
                <w:b/>
                <w:bCs/>
                <w:sz w:val="20"/>
                <w:szCs w:val="20"/>
              </w:rPr>
              <w:t>Cognition &amp; Learning</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19</w:t>
            </w:r>
          </w:p>
        </w:tc>
        <w:tc>
          <w:tcPr>
            <w:tcW w:w="4158" w:type="dxa"/>
            <w:tcBorders>
              <w:top w:val="nil"/>
              <w:left w:val="nil"/>
              <w:bottom w:val="single" w:sz="8" w:space="0" w:color="auto"/>
              <w:right w:val="single" w:sz="8" w:space="0" w:color="auto"/>
            </w:tcBorders>
            <w:tcMar>
              <w:top w:w="0" w:type="dxa"/>
              <w:left w:w="108" w:type="dxa"/>
              <w:bottom w:w="0" w:type="dxa"/>
              <w:right w:w="108" w:type="dxa"/>
            </w:tcMar>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22%</w:t>
            </w:r>
          </w:p>
        </w:tc>
      </w:tr>
      <w:tr w:rsidR="00F27AE2" w:rsidRPr="00F27AE2" w:rsidTr="00D90ECF">
        <w:trPr>
          <w:trHeight w:val="432"/>
        </w:trPr>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7AE2" w:rsidRPr="00F27AE2" w:rsidRDefault="00F27AE2">
            <w:pPr>
              <w:pStyle w:val="xmsonormal"/>
              <w:jc w:val="both"/>
              <w:rPr>
                <w:rFonts w:ascii="Century Gothic" w:hAnsi="Century Gothic"/>
                <w:sz w:val="20"/>
                <w:szCs w:val="20"/>
              </w:rPr>
            </w:pPr>
            <w:r w:rsidRPr="00F27AE2">
              <w:rPr>
                <w:rFonts w:ascii="Century Gothic" w:hAnsi="Century Gothic"/>
                <w:b/>
                <w:bCs/>
                <w:sz w:val="20"/>
                <w:szCs w:val="20"/>
              </w:rPr>
              <w:t>Communication &amp; Interaction</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42</w:t>
            </w:r>
          </w:p>
        </w:tc>
        <w:tc>
          <w:tcPr>
            <w:tcW w:w="4158" w:type="dxa"/>
            <w:tcBorders>
              <w:top w:val="nil"/>
              <w:left w:val="nil"/>
              <w:bottom w:val="single" w:sz="8" w:space="0" w:color="auto"/>
              <w:right w:val="single" w:sz="8" w:space="0" w:color="auto"/>
            </w:tcBorders>
            <w:tcMar>
              <w:top w:w="0" w:type="dxa"/>
              <w:left w:w="108" w:type="dxa"/>
              <w:bottom w:w="0" w:type="dxa"/>
              <w:right w:w="108" w:type="dxa"/>
            </w:tcMar>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48.8%</w:t>
            </w:r>
          </w:p>
        </w:tc>
      </w:tr>
      <w:tr w:rsidR="00F27AE2" w:rsidRPr="00F27AE2" w:rsidTr="00D90ECF">
        <w:trPr>
          <w:trHeight w:val="432"/>
        </w:trPr>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7AE2" w:rsidRPr="00F27AE2" w:rsidRDefault="00F27AE2">
            <w:pPr>
              <w:pStyle w:val="xmsonormal"/>
              <w:jc w:val="both"/>
              <w:rPr>
                <w:rFonts w:ascii="Century Gothic" w:hAnsi="Century Gothic"/>
                <w:sz w:val="20"/>
                <w:szCs w:val="20"/>
              </w:rPr>
            </w:pPr>
            <w:r w:rsidRPr="00F27AE2">
              <w:rPr>
                <w:rFonts w:ascii="Century Gothic" w:hAnsi="Century Gothic"/>
                <w:b/>
                <w:bCs/>
                <w:sz w:val="20"/>
                <w:szCs w:val="20"/>
              </w:rPr>
              <w:t>Physical Disability &amp; Sensory</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4</w:t>
            </w:r>
          </w:p>
        </w:tc>
        <w:tc>
          <w:tcPr>
            <w:tcW w:w="4158" w:type="dxa"/>
            <w:tcBorders>
              <w:top w:val="nil"/>
              <w:left w:val="nil"/>
              <w:bottom w:val="single" w:sz="8" w:space="0" w:color="auto"/>
              <w:right w:val="single" w:sz="8" w:space="0" w:color="auto"/>
            </w:tcBorders>
            <w:tcMar>
              <w:top w:w="0" w:type="dxa"/>
              <w:left w:w="108" w:type="dxa"/>
              <w:bottom w:w="0" w:type="dxa"/>
              <w:right w:w="108" w:type="dxa"/>
            </w:tcMar>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4.6%</w:t>
            </w:r>
          </w:p>
        </w:tc>
      </w:tr>
      <w:tr w:rsidR="00F27AE2" w:rsidRPr="00F27AE2" w:rsidTr="00D90ECF">
        <w:trPr>
          <w:trHeight w:val="423"/>
        </w:trPr>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7AE2" w:rsidRPr="00F27AE2" w:rsidRDefault="00F27AE2">
            <w:pPr>
              <w:pStyle w:val="xmsonormal"/>
              <w:jc w:val="both"/>
              <w:rPr>
                <w:rFonts w:ascii="Century Gothic" w:hAnsi="Century Gothic"/>
                <w:sz w:val="20"/>
                <w:szCs w:val="20"/>
              </w:rPr>
            </w:pPr>
            <w:r w:rsidRPr="00F27AE2">
              <w:rPr>
                <w:rFonts w:ascii="Century Gothic" w:hAnsi="Century Gothic"/>
                <w:b/>
                <w:bCs/>
                <w:sz w:val="20"/>
                <w:szCs w:val="20"/>
              </w:rPr>
              <w:t>Social, Emotional, Mental Health</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22</w:t>
            </w:r>
          </w:p>
        </w:tc>
        <w:tc>
          <w:tcPr>
            <w:tcW w:w="4158" w:type="dxa"/>
            <w:tcBorders>
              <w:top w:val="nil"/>
              <w:left w:val="nil"/>
              <w:bottom w:val="single" w:sz="8" w:space="0" w:color="auto"/>
              <w:right w:val="single" w:sz="8" w:space="0" w:color="auto"/>
            </w:tcBorders>
            <w:tcMar>
              <w:top w:w="0" w:type="dxa"/>
              <w:left w:w="108" w:type="dxa"/>
              <w:bottom w:w="0" w:type="dxa"/>
              <w:right w:w="108" w:type="dxa"/>
            </w:tcMar>
          </w:tcPr>
          <w:p w:rsidR="00F27AE2" w:rsidRPr="00F27AE2" w:rsidRDefault="00D90ECF">
            <w:pPr>
              <w:pStyle w:val="xmsonormal"/>
              <w:jc w:val="center"/>
              <w:rPr>
                <w:rFonts w:ascii="Century Gothic" w:hAnsi="Century Gothic"/>
                <w:sz w:val="20"/>
                <w:szCs w:val="20"/>
              </w:rPr>
            </w:pPr>
            <w:r>
              <w:rPr>
                <w:rFonts w:ascii="Century Gothic" w:hAnsi="Century Gothic"/>
                <w:sz w:val="20"/>
                <w:szCs w:val="20"/>
              </w:rPr>
              <w:t>25.5%</w:t>
            </w:r>
          </w:p>
        </w:tc>
      </w:tr>
    </w:tbl>
    <w:p w:rsidR="00F27AE2" w:rsidRPr="00F27AE2" w:rsidRDefault="00F27AE2" w:rsidP="00F27AE2">
      <w:pPr>
        <w:pStyle w:val="xmsonormal"/>
        <w:shd w:val="clear" w:color="auto" w:fill="FFFFFF"/>
        <w:textAlignment w:val="baseline"/>
        <w:rPr>
          <w:rFonts w:ascii="Century Gothic" w:hAnsi="Century Gothic"/>
          <w:sz w:val="20"/>
          <w:szCs w:val="20"/>
        </w:rPr>
      </w:pPr>
      <w:r w:rsidRPr="00F27AE2">
        <w:rPr>
          <w:rFonts w:ascii="Century Gothic" w:hAnsi="Century Gothic"/>
          <w:color w:val="000000"/>
          <w:sz w:val="20"/>
          <w:szCs w:val="20"/>
          <w:bdr w:val="none" w:sz="0" w:space="0" w:color="auto" w:frame="1"/>
        </w:rPr>
        <w:t> </w:t>
      </w:r>
    </w:p>
    <w:p w:rsidR="00D90ECF" w:rsidRPr="00D90ECF" w:rsidRDefault="00D90ECF" w:rsidP="00D90ECF">
      <w:pPr>
        <w:shd w:val="clear" w:color="auto" w:fill="FFFFFF"/>
        <w:textAlignment w:val="baseline"/>
        <w:rPr>
          <w:rFonts w:ascii="Century Gothic" w:hAnsi="Century Gothic" w:cs="Calibri"/>
          <w:color w:val="000000"/>
          <w:bdr w:val="none" w:sz="0" w:space="0" w:color="auto" w:frame="1"/>
          <w:lang w:val="en-GB" w:eastAsia="en-GB"/>
        </w:rPr>
      </w:pPr>
      <w:r w:rsidRPr="00D90ECF">
        <w:rPr>
          <w:rFonts w:ascii="Century Gothic" w:hAnsi="Century Gothic" w:cs="Calibri"/>
          <w:color w:val="000000"/>
          <w:bdr w:val="none" w:sz="0" w:space="0" w:color="auto" w:frame="1"/>
          <w:lang w:val="en-GB" w:eastAsia="en-GB"/>
        </w:rPr>
        <w:t xml:space="preserve">Communication and Interaction continues to be our highest area of need. We do notice that these numbers are high in KS1 but they reduce throughout KS2, this may be due to the fact that speech and language is assessed on entry and the correct intervention and provision is put in place early reducing the communication needs in KS2. </w:t>
      </w:r>
      <w:r w:rsidRPr="00D90ECF">
        <w:rPr>
          <w:rFonts w:ascii="Century Gothic" w:hAnsi="Century Gothic" w:cs="Calibri"/>
          <w:color w:val="000000"/>
          <w:bdr w:val="none" w:sz="0" w:space="0" w:color="auto" w:frame="1"/>
          <w:lang w:val="en-GB" w:eastAsia="en-GB"/>
        </w:rPr>
        <w:lastRenderedPageBreak/>
        <w:t xml:space="preserve">We have implemented the new Nuffield Early Language Intervention which has involved every child in Reception being assessed. The results have been really useful and have highlighted 10 children that will take part in the daily speech and language sessions for 20 weeks. This has been setup and will be delivered by our speech and language support assistant Lara Shaw. </w:t>
      </w:r>
    </w:p>
    <w:p w:rsidR="00D90ECF" w:rsidRPr="00D90ECF" w:rsidRDefault="00D90ECF" w:rsidP="00D90ECF">
      <w:pPr>
        <w:shd w:val="clear" w:color="auto" w:fill="FFFFFF"/>
        <w:textAlignment w:val="baseline"/>
        <w:rPr>
          <w:rFonts w:ascii="Century Gothic" w:hAnsi="Century Gothic" w:cs="Calibri"/>
          <w:color w:val="000000"/>
          <w:bdr w:val="none" w:sz="0" w:space="0" w:color="auto" w:frame="1"/>
          <w:lang w:val="en-GB" w:eastAsia="en-GB"/>
        </w:rPr>
      </w:pPr>
      <w:r w:rsidRPr="00D90ECF">
        <w:rPr>
          <w:rFonts w:ascii="Century Gothic" w:hAnsi="Century Gothic" w:cs="Calibri"/>
          <w:color w:val="000000"/>
          <w:bdr w:val="none" w:sz="0" w:space="0" w:color="auto" w:frame="1"/>
          <w:lang w:val="en-GB" w:eastAsia="en-GB"/>
        </w:rPr>
        <w:t>In addition to our Speech Therapist we have welcomed a return to practice therapist who will be providing support for our children, with a particular focus on children with ASD.</w:t>
      </w:r>
    </w:p>
    <w:p w:rsidR="00D90ECF" w:rsidRPr="00D90ECF" w:rsidRDefault="00D90ECF" w:rsidP="00D90ECF">
      <w:pPr>
        <w:shd w:val="clear" w:color="auto" w:fill="FFFFFF"/>
        <w:textAlignment w:val="baseline"/>
        <w:rPr>
          <w:rFonts w:ascii="Century Gothic" w:hAnsi="Century Gothic" w:cs="Calibri"/>
          <w:color w:val="000000"/>
          <w:bdr w:val="none" w:sz="0" w:space="0" w:color="auto" w:frame="1"/>
          <w:lang w:val="en-GB" w:eastAsia="en-GB"/>
        </w:rPr>
      </w:pPr>
      <w:r w:rsidRPr="00D90ECF">
        <w:rPr>
          <w:rFonts w:ascii="Century Gothic" w:hAnsi="Century Gothic" w:cs="Calibri"/>
          <w:color w:val="000000"/>
          <w:bdr w:val="none" w:sz="0" w:space="0" w:color="auto" w:frame="1"/>
          <w:lang w:val="en-GB" w:eastAsia="en-GB"/>
        </w:rPr>
        <w:t>We now also have members of staff who have volunteered to be colour semantics champion in each KS1 class.</w:t>
      </w:r>
    </w:p>
    <w:p w:rsidR="00D90ECF" w:rsidRPr="00D90ECF" w:rsidRDefault="00D90ECF" w:rsidP="00D90ECF">
      <w:pPr>
        <w:shd w:val="clear" w:color="auto" w:fill="FFFFFF"/>
        <w:textAlignment w:val="baseline"/>
        <w:rPr>
          <w:rFonts w:ascii="Century Gothic" w:hAnsi="Century Gothic" w:cs="Calibri"/>
          <w:color w:val="000000"/>
          <w:bdr w:val="none" w:sz="0" w:space="0" w:color="auto" w:frame="1"/>
          <w:lang w:val="en-GB" w:eastAsia="en-GB"/>
        </w:rPr>
      </w:pPr>
      <w:r w:rsidRPr="00D90ECF">
        <w:rPr>
          <w:rFonts w:ascii="Century Gothic" w:hAnsi="Century Gothic" w:cs="Calibri"/>
          <w:color w:val="000000"/>
          <w:bdr w:val="none" w:sz="0" w:space="0" w:color="auto" w:frame="1"/>
          <w:lang w:val="en-GB" w:eastAsia="en-GB"/>
        </w:rPr>
        <w:t xml:space="preserve">12 members of staff attended virtual Autism Awareness Training in September and I have had positive feedback about the impact that this having on their practice. </w:t>
      </w:r>
    </w:p>
    <w:p w:rsidR="00D90ECF" w:rsidRPr="00D90ECF" w:rsidRDefault="00D90ECF" w:rsidP="00D90ECF">
      <w:pPr>
        <w:shd w:val="clear" w:color="auto" w:fill="FFFFFF"/>
        <w:textAlignment w:val="baseline"/>
        <w:rPr>
          <w:rFonts w:ascii="Calibri" w:hAnsi="Calibri" w:cs="Calibri"/>
          <w:color w:val="201F1E"/>
          <w:lang w:val="en-GB" w:eastAsia="en-GB"/>
        </w:rPr>
      </w:pPr>
    </w:p>
    <w:p w:rsidR="00D90ECF" w:rsidRPr="00D90ECF" w:rsidRDefault="00D90ECF" w:rsidP="00D90ECF">
      <w:pPr>
        <w:shd w:val="clear" w:color="auto" w:fill="FFFFFF"/>
        <w:textAlignment w:val="baseline"/>
        <w:rPr>
          <w:rFonts w:ascii="Calibri" w:hAnsi="Calibri" w:cs="Calibri"/>
          <w:color w:val="201F1E"/>
          <w:lang w:val="en-GB" w:eastAsia="en-GB"/>
        </w:rPr>
      </w:pPr>
      <w:r w:rsidRPr="00D90ECF">
        <w:rPr>
          <w:rFonts w:ascii="Century Gothic" w:hAnsi="Century Gothic" w:cs="Calibri"/>
          <w:color w:val="000000"/>
          <w:bdr w:val="none" w:sz="0" w:space="0" w:color="auto" w:frame="1"/>
          <w:lang w:val="en-GB" w:eastAsia="en-GB"/>
        </w:rPr>
        <w:t>Cognition and learning has been our highest level of need for many years however we have now seen a change and Social, Emotional and Mental Health is our 2</w:t>
      </w:r>
      <w:r w:rsidRPr="00D90ECF">
        <w:rPr>
          <w:rFonts w:ascii="Century Gothic" w:hAnsi="Century Gothic" w:cs="Calibri"/>
          <w:color w:val="000000"/>
          <w:bdr w:val="none" w:sz="0" w:space="0" w:color="auto" w:frame="1"/>
          <w:vertAlign w:val="superscript"/>
          <w:lang w:val="en-GB" w:eastAsia="en-GB"/>
        </w:rPr>
        <w:t>nd</w:t>
      </w:r>
      <w:r w:rsidRPr="00D90ECF">
        <w:rPr>
          <w:rFonts w:ascii="Century Gothic" w:hAnsi="Century Gothic" w:cs="Calibri"/>
          <w:color w:val="000000"/>
          <w:bdr w:val="none" w:sz="0" w:space="0" w:color="auto" w:frame="1"/>
          <w:lang w:val="en-GB" w:eastAsia="en-GB"/>
        </w:rPr>
        <w:t xml:space="preserve"> highest area of need (25.5%). This may be due to the impact of </w:t>
      </w:r>
      <w:proofErr w:type="spellStart"/>
      <w:r w:rsidRPr="00D90ECF">
        <w:rPr>
          <w:rFonts w:ascii="Century Gothic" w:hAnsi="Century Gothic" w:cs="Calibri"/>
          <w:color w:val="000000"/>
          <w:bdr w:val="none" w:sz="0" w:space="0" w:color="auto" w:frame="1"/>
          <w:lang w:val="en-GB" w:eastAsia="en-GB"/>
        </w:rPr>
        <w:t>Covid</w:t>
      </w:r>
      <w:proofErr w:type="spellEnd"/>
      <w:r w:rsidRPr="00D90ECF">
        <w:rPr>
          <w:rFonts w:ascii="Century Gothic" w:hAnsi="Century Gothic" w:cs="Calibri"/>
          <w:color w:val="000000"/>
          <w:bdr w:val="none" w:sz="0" w:space="0" w:color="auto" w:frame="1"/>
          <w:lang w:val="en-GB" w:eastAsia="en-GB"/>
        </w:rPr>
        <w:t xml:space="preserve"> or a better awareness and identification process for staff. Further information on this is provided below. </w:t>
      </w:r>
    </w:p>
    <w:p w:rsidR="00D90ECF" w:rsidRPr="00D90ECF" w:rsidRDefault="00D90ECF" w:rsidP="00D90ECF">
      <w:pPr>
        <w:shd w:val="clear" w:color="auto" w:fill="FFFFFF"/>
        <w:textAlignment w:val="baseline"/>
        <w:rPr>
          <w:rFonts w:ascii="Calibri" w:hAnsi="Calibri" w:cs="Calibri"/>
          <w:color w:val="201F1E"/>
          <w:lang w:val="en-GB" w:eastAsia="en-GB"/>
        </w:rPr>
      </w:pPr>
      <w:r w:rsidRPr="00D90ECF">
        <w:rPr>
          <w:rFonts w:ascii="Century Gothic" w:hAnsi="Century Gothic" w:cs="Calibri"/>
          <w:color w:val="000000"/>
          <w:bdr w:val="none" w:sz="0" w:space="0" w:color="auto" w:frame="1"/>
          <w:lang w:val="en-GB" w:eastAsia="en-GB"/>
        </w:rPr>
        <w:t>  </w:t>
      </w:r>
    </w:p>
    <w:p w:rsidR="00D90ECF" w:rsidRPr="00D90ECF" w:rsidRDefault="00D90ECF" w:rsidP="00D90ECF">
      <w:pPr>
        <w:shd w:val="clear" w:color="auto" w:fill="FFFFFF"/>
        <w:textAlignment w:val="baseline"/>
        <w:rPr>
          <w:rFonts w:ascii="Century Gothic" w:hAnsi="Century Gothic" w:cs="Calibri"/>
          <w:color w:val="000000"/>
          <w:bdr w:val="none" w:sz="0" w:space="0" w:color="auto" w:frame="1"/>
          <w:lang w:val="en-GB" w:eastAsia="en-GB"/>
        </w:rPr>
      </w:pPr>
      <w:r w:rsidRPr="00D90ECF">
        <w:rPr>
          <w:rFonts w:ascii="Century Gothic" w:hAnsi="Century Gothic" w:cs="Calibri"/>
          <w:color w:val="000000"/>
          <w:bdr w:val="none" w:sz="0" w:space="0" w:color="auto" w:frame="1"/>
          <w:lang w:val="en-GB" w:eastAsia="en-GB"/>
        </w:rPr>
        <w:t>  Our priorities going forward: </w:t>
      </w:r>
    </w:p>
    <w:p w:rsidR="00D90ECF" w:rsidRPr="00D90ECF" w:rsidRDefault="00D90ECF" w:rsidP="00D90ECF">
      <w:pPr>
        <w:shd w:val="clear" w:color="auto" w:fill="FFFFFF"/>
        <w:ind w:left="720" w:hanging="360"/>
        <w:jc w:val="both"/>
        <w:textAlignment w:val="baseline"/>
        <w:rPr>
          <w:rFonts w:ascii="Century Gothic" w:hAnsi="Century Gothic"/>
          <w:color w:val="000000"/>
          <w:bdr w:val="none" w:sz="0" w:space="0" w:color="auto" w:frame="1"/>
          <w:lang w:val="en-GB" w:eastAsia="en-GB"/>
        </w:rPr>
      </w:pPr>
      <w:r w:rsidRPr="00D90ECF">
        <w:rPr>
          <w:rFonts w:ascii="Symbol" w:hAnsi="Symbol"/>
          <w:color w:val="000000"/>
          <w:bdr w:val="none" w:sz="0" w:space="0" w:color="auto" w:frame="1"/>
          <w:lang w:val="en-GB" w:eastAsia="en-GB"/>
        </w:rPr>
        <w:t></w:t>
      </w:r>
      <w:r w:rsidRPr="00D90ECF">
        <w:rPr>
          <w:color w:val="000000"/>
          <w:bdr w:val="none" w:sz="0" w:space="0" w:color="auto" w:frame="1"/>
          <w:lang w:val="en-GB" w:eastAsia="en-GB"/>
        </w:rPr>
        <w:t>        </w:t>
      </w:r>
      <w:r w:rsidRPr="00D90ECF">
        <w:rPr>
          <w:rFonts w:ascii="Century Gothic" w:hAnsi="Century Gothic"/>
          <w:color w:val="000000"/>
          <w:bdr w:val="none" w:sz="0" w:space="0" w:color="auto" w:frame="1"/>
          <w:lang w:val="en-GB" w:eastAsia="en-GB"/>
        </w:rPr>
        <w:t xml:space="preserve">NG to start the Senior Mental Health Lead program which is funded by the DFE grant. </w:t>
      </w:r>
    </w:p>
    <w:p w:rsidR="00D90ECF" w:rsidRPr="00D90ECF" w:rsidRDefault="00D90ECF" w:rsidP="00D90ECF">
      <w:pPr>
        <w:numPr>
          <w:ilvl w:val="0"/>
          <w:numId w:val="8"/>
        </w:numPr>
        <w:shd w:val="clear" w:color="auto" w:fill="FFFFFF"/>
        <w:jc w:val="both"/>
        <w:textAlignment w:val="baseline"/>
        <w:rPr>
          <w:rFonts w:ascii="Calibri" w:hAnsi="Calibri" w:cs="Calibri"/>
          <w:color w:val="000000"/>
          <w:lang w:val="en-GB" w:eastAsia="en-GB"/>
        </w:rPr>
      </w:pPr>
      <w:r w:rsidRPr="00D90ECF">
        <w:rPr>
          <w:rFonts w:ascii="Century Gothic" w:hAnsi="Century Gothic" w:cs="Calibri"/>
          <w:color w:val="000000"/>
          <w:bdr w:val="none" w:sz="0" w:space="0" w:color="auto" w:frame="1"/>
          <w:lang w:val="en-GB" w:eastAsia="en-GB"/>
        </w:rPr>
        <w:t>LB to monitor the impact and effectiveness of interventions</w:t>
      </w:r>
    </w:p>
    <w:p w:rsidR="00D90ECF" w:rsidRPr="00D90ECF" w:rsidRDefault="00D90ECF" w:rsidP="00D90ECF">
      <w:pPr>
        <w:numPr>
          <w:ilvl w:val="0"/>
          <w:numId w:val="8"/>
        </w:numPr>
        <w:shd w:val="clear" w:color="auto" w:fill="FFFFFF"/>
        <w:jc w:val="both"/>
        <w:textAlignment w:val="baseline"/>
        <w:rPr>
          <w:rFonts w:ascii="Calibri" w:hAnsi="Calibri" w:cs="Calibri"/>
          <w:color w:val="000000"/>
          <w:lang w:val="en-GB" w:eastAsia="en-GB"/>
        </w:rPr>
      </w:pPr>
      <w:r w:rsidRPr="00D90ECF">
        <w:rPr>
          <w:rFonts w:ascii="Century Gothic" w:hAnsi="Century Gothic" w:cs="Calibri"/>
          <w:color w:val="000000"/>
          <w:bdr w:val="none" w:sz="0" w:space="0" w:color="auto" w:frame="1"/>
          <w:lang w:val="en-GB" w:eastAsia="en-GB"/>
        </w:rPr>
        <w:t>LB to train TAs and SSAs about the use of interventions</w:t>
      </w:r>
    </w:p>
    <w:p w:rsidR="00D90ECF" w:rsidRPr="00D90ECF" w:rsidRDefault="00D90ECF" w:rsidP="00D90ECF">
      <w:pPr>
        <w:numPr>
          <w:ilvl w:val="0"/>
          <w:numId w:val="8"/>
        </w:numPr>
        <w:shd w:val="clear" w:color="auto" w:fill="FFFFFF"/>
        <w:jc w:val="both"/>
        <w:textAlignment w:val="baseline"/>
        <w:rPr>
          <w:rFonts w:ascii="Century Gothic" w:hAnsi="Century Gothic" w:cs="Calibri"/>
          <w:color w:val="000000"/>
          <w:lang w:val="en-GB" w:eastAsia="en-GB"/>
        </w:rPr>
      </w:pPr>
      <w:r w:rsidRPr="00D90ECF">
        <w:rPr>
          <w:rFonts w:ascii="Century Gothic" w:hAnsi="Century Gothic" w:cs="Calibri"/>
          <w:color w:val="000000"/>
          <w:lang w:val="en-GB" w:eastAsia="en-GB"/>
        </w:rPr>
        <w:t xml:space="preserve">NG to monitor the use and impact of scaffolding across the curriculum </w:t>
      </w:r>
    </w:p>
    <w:p w:rsidR="004C0A43" w:rsidRDefault="004C0A43" w:rsidP="00534470">
      <w:pPr>
        <w:shd w:val="clear" w:color="auto" w:fill="FFFFFF"/>
        <w:spacing w:line="231" w:lineRule="atLeast"/>
        <w:rPr>
          <w:rFonts w:ascii="Century Gothic" w:hAnsi="Century Gothic" w:cs="Calibri"/>
          <w:color w:val="323130"/>
          <w:lang w:val="en-GB" w:eastAsia="en-GB"/>
        </w:rPr>
      </w:pPr>
    </w:p>
    <w:p w:rsidR="00E824B2" w:rsidRPr="0072784A" w:rsidRDefault="00E824B2">
      <w:pPr>
        <w:pStyle w:val="NoSpacing"/>
        <w:rPr>
          <w:rFonts w:ascii="Century Gothic" w:hAnsi="Century Gothic"/>
          <w:b/>
          <w:i/>
          <w:sz w:val="20"/>
          <w:szCs w:val="20"/>
        </w:rPr>
      </w:pPr>
    </w:p>
    <w:p w:rsidR="00D85CDA" w:rsidRDefault="00E824B2" w:rsidP="00D85CDA">
      <w:pPr>
        <w:pBdr>
          <w:top w:val="single" w:sz="4" w:space="1" w:color="auto"/>
          <w:left w:val="single" w:sz="4" w:space="4" w:color="auto"/>
          <w:bottom w:val="single" w:sz="4" w:space="1" w:color="auto"/>
          <w:right w:val="single" w:sz="4" w:space="4" w:color="auto"/>
        </w:pBdr>
        <w:shd w:val="clear" w:color="auto" w:fill="D9D9D9"/>
        <w:jc w:val="both"/>
        <w:rPr>
          <w:rFonts w:ascii="Century Gothic" w:hAnsi="Century Gothic"/>
          <w:b/>
        </w:rPr>
      </w:pPr>
      <w:r w:rsidRPr="0072784A">
        <w:rPr>
          <w:rFonts w:ascii="Century Gothic" w:hAnsi="Century Gothic"/>
          <w:b/>
        </w:rPr>
        <w:t xml:space="preserve">SEF2: </w:t>
      </w:r>
      <w:proofErr w:type="spellStart"/>
      <w:r w:rsidRPr="0072784A">
        <w:rPr>
          <w:rFonts w:ascii="Century Gothic" w:hAnsi="Century Gothic"/>
          <w:b/>
        </w:rPr>
        <w:t>Behaviour</w:t>
      </w:r>
      <w:proofErr w:type="spellEnd"/>
      <w:r w:rsidRPr="0072784A">
        <w:rPr>
          <w:rFonts w:ascii="Century Gothic" w:hAnsi="Century Gothic"/>
          <w:b/>
        </w:rPr>
        <w:t xml:space="preserve"> and attitudes</w:t>
      </w:r>
    </w:p>
    <w:p w:rsidR="00816026" w:rsidRDefault="00816026" w:rsidP="00816026">
      <w:pPr>
        <w:jc w:val="both"/>
        <w:rPr>
          <w:rFonts w:ascii="Century Gothic" w:hAnsi="Century Gothic"/>
          <w:b/>
        </w:rPr>
      </w:pPr>
    </w:p>
    <w:p w:rsidR="00596A7F" w:rsidRDefault="00596A7F" w:rsidP="00596A7F">
      <w:pPr>
        <w:jc w:val="both"/>
        <w:rPr>
          <w:rFonts w:ascii="Century Gothic" w:hAnsi="Century Gothic"/>
          <w:b/>
        </w:rPr>
      </w:pPr>
      <w:r>
        <w:rPr>
          <w:rFonts w:ascii="Century Gothic" w:hAnsi="Century Gothic"/>
          <w:b/>
        </w:rPr>
        <w:t>School operational plan priority 2</w:t>
      </w:r>
    </w:p>
    <w:p w:rsidR="00596A7F" w:rsidRPr="002E75AF" w:rsidRDefault="00596A7F" w:rsidP="00596A7F">
      <w:pPr>
        <w:jc w:val="both"/>
        <w:rPr>
          <w:rFonts w:ascii="Century Gothic" w:hAnsi="Century Gothic"/>
        </w:rPr>
      </w:pPr>
      <w:r w:rsidRPr="00596A7F">
        <w:rPr>
          <w:rFonts w:ascii="Century Gothic" w:hAnsi="Century Gothic"/>
        </w:rPr>
        <w:t xml:space="preserve">To maintain and further develop a culture that celebrates positive </w:t>
      </w:r>
      <w:proofErr w:type="spellStart"/>
      <w:r w:rsidRPr="00596A7F">
        <w:rPr>
          <w:rFonts w:ascii="Century Gothic" w:hAnsi="Century Gothic"/>
        </w:rPr>
        <w:t>behaviour</w:t>
      </w:r>
      <w:proofErr w:type="spellEnd"/>
      <w:r w:rsidRPr="00596A7F">
        <w:rPr>
          <w:rFonts w:ascii="Century Gothic" w:hAnsi="Century Gothic"/>
        </w:rPr>
        <w:t xml:space="preserve"> and attitudes from all.</w:t>
      </w:r>
    </w:p>
    <w:p w:rsidR="00596A7F" w:rsidRDefault="00596A7F" w:rsidP="00596A7F">
      <w:pPr>
        <w:jc w:val="both"/>
        <w:rPr>
          <w:rFonts w:ascii="Century Gothic" w:hAnsi="Century Gothic"/>
          <w:b/>
        </w:rPr>
      </w:pPr>
    </w:p>
    <w:p w:rsidR="00596A7F" w:rsidRDefault="00596A7F" w:rsidP="00596A7F">
      <w:pPr>
        <w:jc w:val="both"/>
        <w:rPr>
          <w:rFonts w:ascii="Century Gothic" w:hAnsi="Century Gothic"/>
          <w:b/>
        </w:rPr>
      </w:pPr>
      <w:r w:rsidRPr="00704B47">
        <w:rPr>
          <w:rFonts w:ascii="Century Gothic" w:hAnsi="Century Gothic"/>
          <w:b/>
        </w:rPr>
        <w:t>Summary statement</w:t>
      </w:r>
    </w:p>
    <w:p w:rsidR="00596A7F" w:rsidRDefault="00B860CB" w:rsidP="00596A7F">
      <w:pPr>
        <w:jc w:val="both"/>
        <w:rPr>
          <w:rFonts w:ascii="Century Gothic" w:hAnsi="Century Gothic"/>
        </w:rPr>
      </w:pPr>
      <w:r>
        <w:rPr>
          <w:rFonts w:ascii="Century Gothic" w:hAnsi="Century Gothic"/>
        </w:rPr>
        <w:t xml:space="preserve">Working alongside our Enrichment Manager different groups of children, including school council have designed questionnaires </w:t>
      </w:r>
      <w:r w:rsidR="00A67930">
        <w:rPr>
          <w:rFonts w:ascii="Century Gothic" w:hAnsi="Century Gothic"/>
        </w:rPr>
        <w:t>to gather the voice of their peers.</w:t>
      </w:r>
      <w:r w:rsidR="000D41C1">
        <w:rPr>
          <w:rFonts w:ascii="Century Gothic" w:hAnsi="Century Gothic"/>
        </w:rPr>
        <w:t xml:space="preserve"> </w:t>
      </w:r>
      <w:r w:rsidR="00326AD9">
        <w:rPr>
          <w:rFonts w:ascii="Century Gothic" w:hAnsi="Century Gothic"/>
        </w:rPr>
        <w:t>The plan had been that each</w:t>
      </w:r>
      <w:r w:rsidR="000D41C1">
        <w:rPr>
          <w:rFonts w:ascii="Century Gothic" w:hAnsi="Century Gothic"/>
        </w:rPr>
        <w:t xml:space="preserve"> term th</w:t>
      </w:r>
      <w:r w:rsidR="00326AD9">
        <w:rPr>
          <w:rFonts w:ascii="Century Gothic" w:hAnsi="Century Gothic"/>
        </w:rPr>
        <w:t>e subject</w:t>
      </w:r>
      <w:r w:rsidR="000D41C1">
        <w:rPr>
          <w:rFonts w:ascii="Century Gothic" w:hAnsi="Century Gothic"/>
        </w:rPr>
        <w:t xml:space="preserve"> of these questions </w:t>
      </w:r>
      <w:r w:rsidR="00326AD9">
        <w:rPr>
          <w:rFonts w:ascii="Century Gothic" w:hAnsi="Century Gothic"/>
        </w:rPr>
        <w:t>would be</w:t>
      </w:r>
      <w:r w:rsidR="000D41C1">
        <w:rPr>
          <w:rFonts w:ascii="Century Gothic" w:hAnsi="Century Gothic"/>
        </w:rPr>
        <w:t xml:space="preserve"> different with a focus on ‘feeling safe’ through the autumn term. With support in writing the questions the children</w:t>
      </w:r>
      <w:r w:rsidR="00326AD9">
        <w:rPr>
          <w:rFonts w:ascii="Century Gothic" w:hAnsi="Century Gothic"/>
        </w:rPr>
        <w:t xml:space="preserve"> </w:t>
      </w:r>
      <w:r w:rsidR="009A1AF7">
        <w:rPr>
          <w:rFonts w:ascii="Century Gothic" w:hAnsi="Century Gothic"/>
        </w:rPr>
        <w:t>asked their peers questions such as:</w:t>
      </w:r>
    </w:p>
    <w:p w:rsidR="009A1AF7" w:rsidRDefault="009A1AF7" w:rsidP="00596A7F">
      <w:pPr>
        <w:jc w:val="both"/>
        <w:rPr>
          <w:rFonts w:ascii="Century Gothic" w:hAnsi="Century Gothic"/>
        </w:rPr>
      </w:pPr>
      <w:r>
        <w:rPr>
          <w:rFonts w:ascii="Century Gothic" w:hAnsi="Century Gothic"/>
        </w:rPr>
        <w:t>Does t</w:t>
      </w:r>
      <w:r w:rsidRPr="009A1AF7">
        <w:rPr>
          <w:rFonts w:ascii="Century Gothic" w:hAnsi="Century Gothic"/>
        </w:rPr>
        <w:t>he school feel safe and welcoming</w:t>
      </w:r>
      <w:r>
        <w:rPr>
          <w:rFonts w:ascii="Century Gothic" w:hAnsi="Century Gothic"/>
        </w:rPr>
        <w:t>?</w:t>
      </w:r>
      <w:r w:rsidR="00424DBB">
        <w:rPr>
          <w:rFonts w:ascii="Century Gothic" w:hAnsi="Century Gothic"/>
        </w:rPr>
        <w:t xml:space="preserve"> Do you</w:t>
      </w:r>
      <w:r w:rsidR="00424DBB" w:rsidRPr="00424DBB">
        <w:rPr>
          <w:rFonts w:ascii="Century Gothic" w:hAnsi="Century Gothic"/>
        </w:rPr>
        <w:t xml:space="preserve"> feel safe in school</w:t>
      </w:r>
      <w:r w:rsidR="00424DBB">
        <w:rPr>
          <w:rFonts w:ascii="Century Gothic" w:hAnsi="Century Gothic"/>
        </w:rPr>
        <w:t>?</w:t>
      </w:r>
    </w:p>
    <w:p w:rsidR="00E509BE" w:rsidRDefault="00E509BE" w:rsidP="00596A7F">
      <w:pPr>
        <w:jc w:val="both"/>
        <w:rPr>
          <w:rFonts w:ascii="Century Gothic" w:hAnsi="Century Gothic"/>
        </w:rPr>
      </w:pPr>
      <w:r>
        <w:rPr>
          <w:rFonts w:ascii="Century Gothic" w:hAnsi="Century Gothic"/>
        </w:rPr>
        <w:t xml:space="preserve">With relatively small groups of children designing and asking questions only small numbers of children </w:t>
      </w:r>
      <w:r w:rsidR="00326AD9">
        <w:rPr>
          <w:rFonts w:ascii="Century Gothic" w:hAnsi="Century Gothic"/>
        </w:rPr>
        <w:t>have been</w:t>
      </w:r>
      <w:r>
        <w:rPr>
          <w:rFonts w:ascii="Century Gothic" w:hAnsi="Century Gothic"/>
        </w:rPr>
        <w:t xml:space="preserve"> surveyed (no more than 15 per question). In these two examples 12 out of the 15 (80%) always or mostly </w:t>
      </w:r>
      <w:r w:rsidR="00326AD9">
        <w:rPr>
          <w:rFonts w:ascii="Century Gothic" w:hAnsi="Century Gothic"/>
        </w:rPr>
        <w:t>felt this was the case in both instances,</w:t>
      </w:r>
      <w:r>
        <w:rPr>
          <w:rFonts w:ascii="Century Gothic" w:hAnsi="Century Gothic"/>
        </w:rPr>
        <w:t xml:space="preserve"> which is helpful but cannot be seen as representative. In the </w:t>
      </w:r>
      <w:r w:rsidR="00326AD9">
        <w:rPr>
          <w:rFonts w:ascii="Century Gothic" w:hAnsi="Century Gothic"/>
        </w:rPr>
        <w:t>s</w:t>
      </w:r>
      <w:r>
        <w:rPr>
          <w:rFonts w:ascii="Century Gothic" w:hAnsi="Century Gothic"/>
        </w:rPr>
        <w:t xml:space="preserve">pring term we will therefore be moving to an online survey so more views can be gathered and </w:t>
      </w:r>
      <w:r w:rsidR="00326AD9">
        <w:rPr>
          <w:rFonts w:ascii="Century Gothic" w:hAnsi="Century Gothic"/>
        </w:rPr>
        <w:t xml:space="preserve">so </w:t>
      </w:r>
      <w:r>
        <w:rPr>
          <w:rFonts w:ascii="Century Gothic" w:hAnsi="Century Gothic"/>
        </w:rPr>
        <w:t>we can better analyse responses from different groups (</w:t>
      </w:r>
      <w:proofErr w:type="spellStart"/>
      <w:r>
        <w:rPr>
          <w:rFonts w:ascii="Century Gothic" w:hAnsi="Century Gothic"/>
        </w:rPr>
        <w:t>eg.</w:t>
      </w:r>
      <w:proofErr w:type="spellEnd"/>
      <w:r>
        <w:rPr>
          <w:rFonts w:ascii="Century Gothic" w:hAnsi="Century Gothic"/>
        </w:rPr>
        <w:t xml:space="preserve"> girls, boys).</w:t>
      </w:r>
    </w:p>
    <w:p w:rsidR="009B043D" w:rsidRDefault="009B043D" w:rsidP="00596A7F">
      <w:pPr>
        <w:jc w:val="both"/>
        <w:rPr>
          <w:rFonts w:ascii="Century Gothic" w:hAnsi="Century Gothic"/>
        </w:rPr>
      </w:pPr>
    </w:p>
    <w:p w:rsidR="00B860CB" w:rsidRDefault="00B860CB" w:rsidP="00596A7F">
      <w:pPr>
        <w:jc w:val="both"/>
        <w:rPr>
          <w:rFonts w:ascii="Century Gothic" w:hAnsi="Century Gothic"/>
        </w:rPr>
      </w:pPr>
      <w:r>
        <w:rPr>
          <w:rFonts w:ascii="Century Gothic" w:hAnsi="Century Gothic"/>
        </w:rPr>
        <w:t xml:space="preserve">There has been a consistent focus throughout the autumn term on positive learning </w:t>
      </w:r>
      <w:proofErr w:type="spellStart"/>
      <w:r>
        <w:rPr>
          <w:rFonts w:ascii="Century Gothic" w:hAnsi="Century Gothic"/>
        </w:rPr>
        <w:t>behaviours</w:t>
      </w:r>
      <w:proofErr w:type="spellEnd"/>
      <w:r>
        <w:rPr>
          <w:rFonts w:ascii="Century Gothic" w:hAnsi="Century Gothic"/>
        </w:rPr>
        <w:t xml:space="preserve"> from the children. Staff revisited during September INSET the principles of successful learning</w:t>
      </w:r>
      <w:r w:rsidR="00A67930">
        <w:rPr>
          <w:rFonts w:ascii="Century Gothic" w:hAnsi="Century Gothic"/>
        </w:rPr>
        <w:t xml:space="preserve"> and this received renewed focus throughout the term. Monitoring activities typically evidence strong learning </w:t>
      </w:r>
      <w:proofErr w:type="spellStart"/>
      <w:r w:rsidR="00A67930">
        <w:rPr>
          <w:rFonts w:ascii="Century Gothic" w:hAnsi="Century Gothic"/>
        </w:rPr>
        <w:t>behaviours</w:t>
      </w:r>
      <w:proofErr w:type="spellEnd"/>
      <w:r w:rsidR="00A67930">
        <w:rPr>
          <w:rFonts w:ascii="Century Gothic" w:hAnsi="Century Gothic"/>
        </w:rPr>
        <w:t xml:space="preserve"> from the children, these have included monitoring visits from visiting professionals. </w:t>
      </w:r>
    </w:p>
    <w:p w:rsidR="009B043D" w:rsidRDefault="009B043D" w:rsidP="00596A7F">
      <w:pPr>
        <w:jc w:val="both"/>
        <w:rPr>
          <w:rFonts w:ascii="Century Gothic" w:hAnsi="Century Gothic"/>
        </w:rPr>
      </w:pPr>
    </w:p>
    <w:p w:rsidR="00E16842" w:rsidRDefault="00E16842" w:rsidP="00596A7F">
      <w:pPr>
        <w:jc w:val="both"/>
        <w:rPr>
          <w:rFonts w:ascii="Century Gothic" w:hAnsi="Century Gothic"/>
        </w:rPr>
      </w:pPr>
      <w:r>
        <w:rPr>
          <w:rFonts w:ascii="Century Gothic" w:hAnsi="Century Gothic"/>
        </w:rPr>
        <w:t>Two staff are now leading our ‘Grow your Brain’ initiative. This reflects our commitment to continu</w:t>
      </w:r>
      <w:r w:rsidR="00C2406B">
        <w:rPr>
          <w:rFonts w:ascii="Century Gothic" w:hAnsi="Century Gothic"/>
        </w:rPr>
        <w:t>ing</w:t>
      </w:r>
      <w:r>
        <w:rPr>
          <w:rFonts w:ascii="Century Gothic" w:hAnsi="Century Gothic"/>
        </w:rPr>
        <w:t xml:space="preserve"> </w:t>
      </w:r>
      <w:r w:rsidR="00C2406B">
        <w:rPr>
          <w:rFonts w:ascii="Century Gothic" w:hAnsi="Century Gothic"/>
        </w:rPr>
        <w:t>provision</w:t>
      </w:r>
      <w:r>
        <w:rPr>
          <w:rFonts w:ascii="Century Gothic" w:hAnsi="Century Gothic"/>
        </w:rPr>
        <w:t xml:space="preserve"> in school that develop metacognition strategies – helping the children to learn how to learn. In this 2nd phase, we are moving away from ‘Grow your Brain’ being taught as a discreet subject and instead embedding this in daily practice. The intention is to ensure that children are able to assess themselves as learners, to consider how and why they have or have not been successful on a continual basis through all lessons.</w:t>
      </w:r>
    </w:p>
    <w:p w:rsidR="009B043D" w:rsidRDefault="009B043D" w:rsidP="00596A7F">
      <w:pPr>
        <w:jc w:val="both"/>
        <w:rPr>
          <w:rFonts w:ascii="Century Gothic" w:hAnsi="Century Gothic"/>
        </w:rPr>
      </w:pPr>
    </w:p>
    <w:p w:rsidR="009E56AB" w:rsidRDefault="009E56AB" w:rsidP="00596A7F">
      <w:pPr>
        <w:jc w:val="both"/>
        <w:rPr>
          <w:rFonts w:ascii="Century Gothic" w:hAnsi="Century Gothic"/>
        </w:rPr>
      </w:pPr>
      <w:r>
        <w:rPr>
          <w:rFonts w:ascii="Century Gothic" w:hAnsi="Century Gothic"/>
        </w:rPr>
        <w:t>The plan remains to review the school’s behavior policy through this term and to trial new approaches with a view to implementing a new or revised policy as needed in 22-23.</w:t>
      </w:r>
    </w:p>
    <w:p w:rsidR="009B043D" w:rsidRDefault="009B043D" w:rsidP="00596A7F">
      <w:pPr>
        <w:jc w:val="both"/>
        <w:rPr>
          <w:rFonts w:ascii="Century Gothic" w:hAnsi="Century Gothic"/>
        </w:rPr>
      </w:pPr>
    </w:p>
    <w:p w:rsidR="009E56AB" w:rsidRDefault="009E56AB" w:rsidP="00596A7F">
      <w:pPr>
        <w:jc w:val="both"/>
        <w:rPr>
          <w:rFonts w:ascii="Century Gothic" w:hAnsi="Century Gothic"/>
        </w:rPr>
      </w:pPr>
      <w:r>
        <w:rPr>
          <w:rFonts w:ascii="Century Gothic" w:hAnsi="Century Gothic"/>
        </w:rPr>
        <w:t>Attendance remains an area of challenge for the school. COVID present many reasons to be absent which does not just include a positive test. Families are unable to bring children to school on occasions</w:t>
      </w:r>
      <w:r w:rsidR="00BD5368">
        <w:rPr>
          <w:rFonts w:ascii="Century Gothic" w:hAnsi="Century Gothic"/>
        </w:rPr>
        <w:t xml:space="preserve"> where mum or (and) dad are positive and the children are not;</w:t>
      </w:r>
      <w:r>
        <w:rPr>
          <w:rFonts w:ascii="Century Gothic" w:hAnsi="Century Gothic"/>
        </w:rPr>
        <w:t xml:space="preserve"> high numbers in classes brings uncertainty</w:t>
      </w:r>
      <w:r w:rsidR="00BD5368">
        <w:rPr>
          <w:rFonts w:ascii="Century Gothic" w:hAnsi="Century Gothic"/>
        </w:rPr>
        <w:t xml:space="preserve"> and families can be reluctant to send children in;</w:t>
      </w:r>
      <w:r>
        <w:rPr>
          <w:rFonts w:ascii="Century Gothic" w:hAnsi="Century Gothic"/>
        </w:rPr>
        <w:t xml:space="preserve"> families remove children from school for extended periods of time prior to important events (</w:t>
      </w:r>
      <w:proofErr w:type="spellStart"/>
      <w:r>
        <w:rPr>
          <w:rFonts w:ascii="Century Gothic" w:hAnsi="Century Gothic"/>
        </w:rPr>
        <w:t>eg.</w:t>
      </w:r>
      <w:proofErr w:type="spellEnd"/>
      <w:r>
        <w:rPr>
          <w:rFonts w:ascii="Century Gothic" w:hAnsi="Century Gothic"/>
        </w:rPr>
        <w:t xml:space="preserve"> weddings and Christmas) to avoid isolation requirements.</w:t>
      </w:r>
      <w:r w:rsidR="00BD5368">
        <w:rPr>
          <w:rFonts w:ascii="Century Gothic" w:hAnsi="Century Gothic"/>
        </w:rPr>
        <w:t xml:space="preserve"> When we examine data without COVID related absences percentages of children attending regularly are 96%+</w:t>
      </w:r>
      <w:r w:rsidR="007138DC">
        <w:rPr>
          <w:rFonts w:ascii="Century Gothic" w:hAnsi="Century Gothic"/>
        </w:rPr>
        <w:t xml:space="preserve"> each day</w:t>
      </w:r>
      <w:r w:rsidR="00BD5368">
        <w:rPr>
          <w:rFonts w:ascii="Century Gothic" w:hAnsi="Century Gothic"/>
        </w:rPr>
        <w:t xml:space="preserve"> but with COVID absences these fall to 90% and below</w:t>
      </w:r>
      <w:r w:rsidR="007138DC">
        <w:rPr>
          <w:rFonts w:ascii="Century Gothic" w:hAnsi="Century Gothic"/>
        </w:rPr>
        <w:t>. We are currently exploring ways of further strengthening our work on attendance which had resulted in year on year improvements until the beginning of the pandemic. Staff continue to work hard in this area.</w:t>
      </w:r>
    </w:p>
    <w:p w:rsidR="001846C6" w:rsidRDefault="001846C6" w:rsidP="007138DC">
      <w:pPr>
        <w:rPr>
          <w:rFonts w:ascii="Century Gothic" w:hAnsi="Century Gothic"/>
          <w:b/>
          <w:u w:val="single"/>
        </w:rPr>
      </w:pPr>
    </w:p>
    <w:p w:rsidR="00380309" w:rsidRPr="006A6FB8" w:rsidRDefault="00380309" w:rsidP="00380309">
      <w:pPr>
        <w:jc w:val="center"/>
        <w:rPr>
          <w:rFonts w:ascii="Century Gothic" w:hAnsi="Century Gothic"/>
          <w:b/>
          <w:u w:val="single"/>
        </w:rPr>
      </w:pPr>
      <w:r w:rsidRPr="006A6FB8">
        <w:rPr>
          <w:rFonts w:ascii="Century Gothic" w:hAnsi="Century Gothic"/>
          <w:b/>
          <w:u w:val="single"/>
        </w:rPr>
        <w:t>Updates providing supporting evidence</w:t>
      </w:r>
    </w:p>
    <w:p w:rsidR="002F6AF4" w:rsidRDefault="002F6AF4" w:rsidP="002F6AF4">
      <w:pPr>
        <w:jc w:val="both"/>
        <w:rPr>
          <w:rFonts w:ascii="Century Gothic" w:hAnsi="Century Gothic"/>
          <w:b/>
        </w:rPr>
      </w:pPr>
      <w:proofErr w:type="spellStart"/>
      <w:r>
        <w:rPr>
          <w:rFonts w:ascii="Century Gothic" w:hAnsi="Century Gothic"/>
          <w:b/>
        </w:rPr>
        <w:t>Behaviour</w:t>
      </w:r>
      <w:proofErr w:type="spellEnd"/>
    </w:p>
    <w:p w:rsidR="00D90ECF" w:rsidRPr="00C660B1" w:rsidRDefault="00D90ECF" w:rsidP="00D90ECF">
      <w:pPr>
        <w:rPr>
          <w:rFonts w:ascii="Century Gothic" w:hAnsi="Century Gothic" w:cs="Calibri"/>
          <w:color w:val="000000"/>
        </w:rPr>
      </w:pPr>
      <w:r>
        <w:rPr>
          <w:rFonts w:ascii="Century Gothic" w:hAnsi="Century Gothic" w:cs="Calibri"/>
          <w:color w:val="000000"/>
        </w:rPr>
        <w:t>Term 1</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8"/>
        <w:gridCol w:w="1276"/>
        <w:gridCol w:w="1276"/>
        <w:gridCol w:w="1276"/>
        <w:gridCol w:w="1134"/>
      </w:tblGrid>
      <w:tr w:rsidR="003D140A" w:rsidRPr="00C660B1" w:rsidTr="009A1AF7">
        <w:tc>
          <w:tcPr>
            <w:tcW w:w="1838" w:type="dxa"/>
            <w:vMerge w:val="restart"/>
            <w:tcBorders>
              <w:top w:val="single" w:sz="4" w:space="0" w:color="auto"/>
              <w:left w:val="single" w:sz="4" w:space="0" w:color="auto"/>
              <w:right w:val="single" w:sz="4" w:space="0" w:color="auto"/>
            </w:tcBorders>
            <w:vAlign w:val="center"/>
          </w:tcPr>
          <w:p w:rsidR="003D140A" w:rsidRPr="00C660B1" w:rsidRDefault="003D140A" w:rsidP="00FE2C5A">
            <w:pPr>
              <w:rPr>
                <w:rFonts w:ascii="Century Gothic" w:hAnsi="Century Gothic" w:cs="Calibri"/>
              </w:rPr>
            </w:pPr>
            <w:r w:rsidRPr="00C660B1">
              <w:rPr>
                <w:rFonts w:ascii="Century Gothic" w:hAnsi="Century Gothic" w:cs="Calibri"/>
              </w:rPr>
              <w:t> </w:t>
            </w:r>
          </w:p>
        </w:tc>
        <w:tc>
          <w:tcPr>
            <w:tcW w:w="2552" w:type="dxa"/>
            <w:gridSpan w:val="2"/>
            <w:tcBorders>
              <w:top w:val="single" w:sz="4" w:space="0" w:color="auto"/>
              <w:left w:val="single" w:sz="4" w:space="0" w:color="auto"/>
              <w:bottom w:val="single" w:sz="4" w:space="0" w:color="auto"/>
              <w:right w:val="single" w:sz="4" w:space="0" w:color="auto"/>
            </w:tcBorders>
          </w:tcPr>
          <w:p w:rsidR="003D140A" w:rsidRPr="00C660B1" w:rsidRDefault="003D140A" w:rsidP="00596A7F">
            <w:pPr>
              <w:jc w:val="center"/>
              <w:rPr>
                <w:rFonts w:ascii="Century Gothic" w:hAnsi="Century Gothic" w:cs="Calibri"/>
                <w:b/>
                <w:bCs/>
              </w:rPr>
            </w:pPr>
            <w:r>
              <w:rPr>
                <w:rFonts w:ascii="Century Gothic" w:hAnsi="Century Gothic" w:cs="Calibri"/>
                <w:b/>
                <w:bCs/>
              </w:rPr>
              <w:t>19-20</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3D140A" w:rsidRPr="00C660B1" w:rsidRDefault="003D140A" w:rsidP="00596A7F">
            <w:pPr>
              <w:jc w:val="center"/>
              <w:rPr>
                <w:rFonts w:ascii="Century Gothic" w:hAnsi="Century Gothic" w:cs="Calibri"/>
                <w:b/>
                <w:bCs/>
              </w:rPr>
            </w:pPr>
            <w:r>
              <w:rPr>
                <w:rFonts w:ascii="Century Gothic" w:hAnsi="Century Gothic" w:cs="Calibri"/>
                <w:b/>
                <w:bCs/>
              </w:rPr>
              <w:t>21-22</w:t>
            </w:r>
          </w:p>
        </w:tc>
      </w:tr>
      <w:tr w:rsidR="003D140A" w:rsidRPr="00C660B1" w:rsidTr="009A1AF7">
        <w:tc>
          <w:tcPr>
            <w:tcW w:w="1838" w:type="dxa"/>
            <w:vMerge/>
            <w:tcBorders>
              <w:left w:val="single" w:sz="4" w:space="0" w:color="auto"/>
              <w:bottom w:val="single" w:sz="4" w:space="0" w:color="auto"/>
              <w:right w:val="single" w:sz="4" w:space="0" w:color="auto"/>
            </w:tcBorders>
            <w:vAlign w:val="center"/>
            <w:hideMark/>
          </w:tcPr>
          <w:p w:rsidR="003D140A" w:rsidRPr="00C660B1" w:rsidRDefault="003D140A" w:rsidP="00FE2C5A">
            <w:pPr>
              <w:rPr>
                <w:rFonts w:ascii="Century Gothic" w:hAnsi="Century Gothic" w:cs="Calibri"/>
                <w:lang w:val="en-GB"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rsidR="003D140A" w:rsidRPr="00C660B1" w:rsidRDefault="003D140A" w:rsidP="00FE2C5A">
            <w:pPr>
              <w:jc w:val="center"/>
              <w:rPr>
                <w:rFonts w:ascii="Century Gothic" w:hAnsi="Century Gothic" w:cs="Calibri"/>
              </w:rPr>
            </w:pPr>
            <w:r w:rsidRPr="00C660B1">
              <w:rPr>
                <w:rFonts w:ascii="Century Gothic" w:hAnsi="Century Gothic" w:cs="Calibri"/>
                <w:b/>
                <w:bCs/>
              </w:rPr>
              <w:t>Amber </w:t>
            </w:r>
          </w:p>
        </w:tc>
        <w:tc>
          <w:tcPr>
            <w:tcW w:w="1276" w:type="dxa"/>
            <w:tcBorders>
              <w:top w:val="single" w:sz="4" w:space="0" w:color="auto"/>
              <w:left w:val="single" w:sz="4" w:space="0" w:color="auto"/>
              <w:bottom w:val="single" w:sz="4" w:space="0" w:color="auto"/>
              <w:right w:val="single" w:sz="4" w:space="0" w:color="auto"/>
            </w:tcBorders>
            <w:vAlign w:val="center"/>
          </w:tcPr>
          <w:p w:rsidR="003D140A" w:rsidRPr="00C660B1" w:rsidRDefault="003D140A" w:rsidP="00FE2C5A">
            <w:pPr>
              <w:jc w:val="center"/>
              <w:rPr>
                <w:rFonts w:ascii="Century Gothic" w:hAnsi="Century Gothic" w:cs="Calibri"/>
              </w:rPr>
            </w:pPr>
            <w:r w:rsidRPr="00C660B1">
              <w:rPr>
                <w:rFonts w:ascii="Century Gothic" w:hAnsi="Century Gothic" w:cs="Calibri"/>
                <w:b/>
                <w:bCs/>
              </w:rPr>
              <w:t>Red </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140A" w:rsidRPr="00C660B1" w:rsidRDefault="003D140A" w:rsidP="00FE2C5A">
            <w:pPr>
              <w:jc w:val="center"/>
              <w:rPr>
                <w:rFonts w:ascii="Century Gothic" w:hAnsi="Century Gothic" w:cs="Calibri"/>
              </w:rPr>
            </w:pPr>
            <w:r w:rsidRPr="00C660B1">
              <w:rPr>
                <w:rFonts w:ascii="Century Gothic" w:hAnsi="Century Gothic" w:cs="Calibri"/>
                <w:b/>
                <w:bCs/>
              </w:rPr>
              <w:t>Amber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140A" w:rsidRPr="00C660B1" w:rsidRDefault="003D140A" w:rsidP="00FE2C5A">
            <w:pPr>
              <w:jc w:val="center"/>
              <w:rPr>
                <w:rFonts w:ascii="Century Gothic" w:hAnsi="Century Gothic" w:cs="Calibri"/>
              </w:rPr>
            </w:pPr>
            <w:r w:rsidRPr="00C660B1">
              <w:rPr>
                <w:rFonts w:ascii="Century Gothic" w:hAnsi="Century Gothic" w:cs="Calibri"/>
                <w:b/>
                <w:bCs/>
              </w:rPr>
              <w:t>Red </w:t>
            </w:r>
          </w:p>
        </w:tc>
      </w:tr>
      <w:tr w:rsidR="00162E11" w:rsidRPr="00C660B1" w:rsidTr="009A1AF7">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1 </w:t>
            </w:r>
          </w:p>
        </w:tc>
        <w:tc>
          <w:tcPr>
            <w:tcW w:w="2552" w:type="dxa"/>
            <w:gridSpan w:val="2"/>
            <w:vMerge w:val="restart"/>
            <w:tcBorders>
              <w:top w:val="single" w:sz="4" w:space="0" w:color="auto"/>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rPr>
                <w:lang w:val="en-GB" w:eastAsia="en-GB"/>
              </w:rPr>
            </w:pPr>
            <w:r>
              <w:rPr>
                <w:rFonts w:ascii="Century Gothic" w:hAnsi="Century Gothic"/>
              </w:rPr>
              <w:t>0 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1 </w:t>
            </w:r>
          </w:p>
        </w:tc>
      </w:tr>
      <w:tr w:rsidR="00162E11" w:rsidRPr="00C660B1" w:rsidTr="009A1AF7">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2 </w:t>
            </w:r>
          </w:p>
        </w:tc>
        <w:tc>
          <w:tcPr>
            <w:tcW w:w="2552" w:type="dxa"/>
            <w:gridSpan w:val="2"/>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11 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1 </w:t>
            </w:r>
          </w:p>
        </w:tc>
      </w:tr>
      <w:tr w:rsidR="00162E11" w:rsidRPr="00C660B1" w:rsidTr="009A1AF7">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3 </w:t>
            </w:r>
          </w:p>
        </w:tc>
        <w:tc>
          <w:tcPr>
            <w:tcW w:w="2552" w:type="dxa"/>
            <w:gridSpan w:val="2"/>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8 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0 </w:t>
            </w:r>
          </w:p>
        </w:tc>
      </w:tr>
      <w:tr w:rsidR="00162E11" w:rsidRPr="00C660B1" w:rsidTr="009A1AF7">
        <w:trPr>
          <w:trHeight w:val="184"/>
        </w:trPr>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4 </w:t>
            </w:r>
          </w:p>
        </w:tc>
        <w:tc>
          <w:tcPr>
            <w:tcW w:w="2552" w:type="dxa"/>
            <w:gridSpan w:val="2"/>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15 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5 </w:t>
            </w:r>
          </w:p>
        </w:tc>
      </w:tr>
      <w:tr w:rsidR="00162E11" w:rsidRPr="00C660B1" w:rsidTr="009A1AF7">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5 </w:t>
            </w:r>
          </w:p>
        </w:tc>
        <w:tc>
          <w:tcPr>
            <w:tcW w:w="2552" w:type="dxa"/>
            <w:gridSpan w:val="2"/>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1 </w:t>
            </w:r>
          </w:p>
        </w:tc>
      </w:tr>
      <w:tr w:rsidR="00162E11" w:rsidRPr="00C660B1" w:rsidTr="009A1AF7">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6 </w:t>
            </w:r>
          </w:p>
        </w:tc>
        <w:tc>
          <w:tcPr>
            <w:tcW w:w="2552" w:type="dxa"/>
            <w:gridSpan w:val="2"/>
            <w:vMerge/>
            <w:tcBorders>
              <w:left w:val="single" w:sz="4" w:space="0" w:color="auto"/>
              <w:bottom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10 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9 </w:t>
            </w:r>
          </w:p>
        </w:tc>
      </w:tr>
      <w:tr w:rsidR="003D140A" w:rsidRPr="00C660B1" w:rsidTr="009A1AF7">
        <w:tc>
          <w:tcPr>
            <w:tcW w:w="1838" w:type="dxa"/>
            <w:tcBorders>
              <w:top w:val="single" w:sz="4" w:space="0" w:color="auto"/>
              <w:left w:val="single" w:sz="4" w:space="0" w:color="auto"/>
              <w:bottom w:val="single" w:sz="4" w:space="0" w:color="auto"/>
              <w:right w:val="single" w:sz="4" w:space="0" w:color="auto"/>
            </w:tcBorders>
            <w:vAlign w:val="center"/>
          </w:tcPr>
          <w:p w:rsidR="003D140A" w:rsidRPr="00C660B1" w:rsidRDefault="003D140A" w:rsidP="00596A7F">
            <w:pPr>
              <w:rPr>
                <w:rFonts w:ascii="Century Gothic" w:hAnsi="Century Gothic" w:cs="Calibri"/>
              </w:rPr>
            </w:pPr>
            <w:r>
              <w:rPr>
                <w:rFonts w:ascii="Century Gothic" w:hAnsi="Century Gothic" w:cs="Calibri"/>
              </w:rPr>
              <w:t>TOTAL</w:t>
            </w:r>
          </w:p>
        </w:tc>
        <w:tc>
          <w:tcPr>
            <w:tcW w:w="1276" w:type="dxa"/>
            <w:tcBorders>
              <w:left w:val="single" w:sz="4" w:space="0" w:color="auto"/>
              <w:bottom w:val="single" w:sz="4" w:space="0" w:color="auto"/>
              <w:right w:val="single" w:sz="4" w:space="0" w:color="auto"/>
            </w:tcBorders>
          </w:tcPr>
          <w:p w:rsidR="003D140A" w:rsidRDefault="003D140A" w:rsidP="00596A7F">
            <w:pPr>
              <w:jc w:val="center"/>
              <w:rPr>
                <w:rFonts w:ascii="Century Gothic" w:hAnsi="Century Gothic" w:cs="Calibri"/>
              </w:rPr>
            </w:pPr>
            <w:r>
              <w:rPr>
                <w:rFonts w:ascii="Century Gothic" w:hAnsi="Century Gothic" w:cs="Calibri"/>
              </w:rPr>
              <w:t>59</w:t>
            </w:r>
          </w:p>
        </w:tc>
        <w:tc>
          <w:tcPr>
            <w:tcW w:w="1276" w:type="dxa"/>
            <w:tcBorders>
              <w:top w:val="single" w:sz="4" w:space="0" w:color="auto"/>
              <w:left w:val="single" w:sz="4" w:space="0" w:color="auto"/>
              <w:bottom w:val="single" w:sz="4" w:space="0" w:color="auto"/>
              <w:right w:val="single" w:sz="4" w:space="0" w:color="auto"/>
            </w:tcBorders>
          </w:tcPr>
          <w:p w:rsidR="003D140A" w:rsidRDefault="003D140A" w:rsidP="00596A7F">
            <w:pPr>
              <w:jc w:val="center"/>
              <w:rPr>
                <w:rFonts w:ascii="Century Gothic" w:hAnsi="Century Gothic" w:cs="Calibri"/>
              </w:rPr>
            </w:pPr>
            <w:r>
              <w:rPr>
                <w:rFonts w:ascii="Century Gothic" w:hAnsi="Century Gothic" w:cs="Calibri"/>
              </w:rPr>
              <w:t>20</w:t>
            </w:r>
          </w:p>
        </w:tc>
        <w:tc>
          <w:tcPr>
            <w:tcW w:w="1276" w:type="dxa"/>
            <w:tcBorders>
              <w:top w:val="single" w:sz="4" w:space="0" w:color="auto"/>
              <w:left w:val="single" w:sz="4" w:space="0" w:color="auto"/>
              <w:bottom w:val="single" w:sz="4" w:space="0" w:color="auto"/>
              <w:right w:val="single" w:sz="4" w:space="0" w:color="auto"/>
            </w:tcBorders>
            <w:vAlign w:val="center"/>
          </w:tcPr>
          <w:p w:rsidR="003D140A" w:rsidRDefault="00162E11" w:rsidP="00596A7F">
            <w:pPr>
              <w:jc w:val="center"/>
              <w:rPr>
                <w:rFonts w:ascii="Century Gothic" w:hAnsi="Century Gothic" w:cs="Calibri"/>
              </w:rPr>
            </w:pPr>
            <w:r>
              <w:rPr>
                <w:rFonts w:ascii="Century Gothic" w:hAnsi="Century Gothic" w:cs="Calibri"/>
              </w:rPr>
              <w:t>45</w:t>
            </w:r>
          </w:p>
        </w:tc>
        <w:tc>
          <w:tcPr>
            <w:tcW w:w="1134" w:type="dxa"/>
            <w:tcBorders>
              <w:top w:val="single" w:sz="4" w:space="0" w:color="auto"/>
              <w:left w:val="single" w:sz="4" w:space="0" w:color="auto"/>
              <w:bottom w:val="single" w:sz="4" w:space="0" w:color="auto"/>
              <w:right w:val="single" w:sz="4" w:space="0" w:color="auto"/>
            </w:tcBorders>
            <w:vAlign w:val="center"/>
          </w:tcPr>
          <w:p w:rsidR="003D140A" w:rsidRDefault="00162E11" w:rsidP="00596A7F">
            <w:pPr>
              <w:jc w:val="center"/>
              <w:rPr>
                <w:rFonts w:ascii="Century Gothic" w:hAnsi="Century Gothic" w:cs="Calibri"/>
              </w:rPr>
            </w:pPr>
            <w:r>
              <w:rPr>
                <w:rFonts w:ascii="Century Gothic" w:hAnsi="Century Gothic" w:cs="Calibri"/>
              </w:rPr>
              <w:t>17</w:t>
            </w:r>
          </w:p>
        </w:tc>
      </w:tr>
    </w:tbl>
    <w:p w:rsidR="00D90ECF" w:rsidRDefault="00D90ECF" w:rsidP="00D90ECF">
      <w:pPr>
        <w:rPr>
          <w:rFonts w:ascii="Century Gothic" w:hAnsi="Century Gothic" w:cs="Calibri"/>
          <w:color w:val="000000"/>
        </w:rPr>
      </w:pPr>
    </w:p>
    <w:p w:rsidR="00D90ECF" w:rsidRPr="00C660B1" w:rsidRDefault="00D90ECF" w:rsidP="00D90ECF">
      <w:pPr>
        <w:rPr>
          <w:rFonts w:ascii="Century Gothic" w:hAnsi="Century Gothic" w:cs="Calibri"/>
          <w:color w:val="000000"/>
        </w:rPr>
      </w:pPr>
      <w:r w:rsidRPr="00C660B1">
        <w:rPr>
          <w:rFonts w:ascii="Century Gothic" w:hAnsi="Century Gothic" w:cs="Calibri"/>
          <w:color w:val="000000"/>
        </w:rPr>
        <w:t> </w:t>
      </w:r>
      <w:r>
        <w:rPr>
          <w:rFonts w:ascii="Century Gothic" w:hAnsi="Century Gothic" w:cs="Calibri"/>
          <w:color w:val="000000"/>
        </w:rPr>
        <w:t>Term 2</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8"/>
        <w:gridCol w:w="1276"/>
        <w:gridCol w:w="1276"/>
        <w:gridCol w:w="1276"/>
        <w:gridCol w:w="1134"/>
      </w:tblGrid>
      <w:tr w:rsidR="003D140A" w:rsidRPr="00C660B1" w:rsidTr="009A1AF7">
        <w:trPr>
          <w:trHeight w:val="214"/>
        </w:trPr>
        <w:tc>
          <w:tcPr>
            <w:tcW w:w="1838" w:type="dxa"/>
            <w:vMerge w:val="restart"/>
            <w:tcBorders>
              <w:top w:val="single" w:sz="4" w:space="0" w:color="auto"/>
              <w:left w:val="single" w:sz="4" w:space="0" w:color="auto"/>
              <w:right w:val="single" w:sz="4" w:space="0" w:color="auto"/>
            </w:tcBorders>
            <w:vAlign w:val="center"/>
          </w:tcPr>
          <w:p w:rsidR="003D140A" w:rsidRPr="00C660B1" w:rsidRDefault="003D140A" w:rsidP="00FE2C5A">
            <w:pPr>
              <w:rPr>
                <w:rFonts w:ascii="Century Gothic" w:hAnsi="Century Gothic" w:cs="Calibri"/>
              </w:rPr>
            </w:pPr>
            <w:r w:rsidRPr="00C660B1">
              <w:rPr>
                <w:rFonts w:ascii="Century Gothic" w:hAnsi="Century Gothic" w:cs="Calibri"/>
              </w:rPr>
              <w:t> </w:t>
            </w:r>
          </w:p>
        </w:tc>
        <w:tc>
          <w:tcPr>
            <w:tcW w:w="2552" w:type="dxa"/>
            <w:gridSpan w:val="2"/>
            <w:tcBorders>
              <w:top w:val="single" w:sz="4" w:space="0" w:color="auto"/>
              <w:left w:val="single" w:sz="4" w:space="0" w:color="auto"/>
              <w:bottom w:val="single" w:sz="4" w:space="0" w:color="auto"/>
              <w:right w:val="single" w:sz="4" w:space="0" w:color="auto"/>
            </w:tcBorders>
          </w:tcPr>
          <w:p w:rsidR="003D140A" w:rsidRPr="00C660B1" w:rsidRDefault="003D140A" w:rsidP="00596A7F">
            <w:pPr>
              <w:jc w:val="center"/>
              <w:rPr>
                <w:rFonts w:ascii="Century Gothic" w:hAnsi="Century Gothic" w:cs="Calibri"/>
                <w:b/>
                <w:bCs/>
              </w:rPr>
            </w:pPr>
            <w:r>
              <w:rPr>
                <w:rFonts w:ascii="Century Gothic" w:hAnsi="Century Gothic" w:cs="Calibri"/>
                <w:b/>
                <w:bCs/>
              </w:rPr>
              <w:t>19-20</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3D140A" w:rsidRPr="00C660B1" w:rsidRDefault="003D140A" w:rsidP="00596A7F">
            <w:pPr>
              <w:jc w:val="center"/>
              <w:rPr>
                <w:rFonts w:ascii="Century Gothic" w:hAnsi="Century Gothic" w:cs="Calibri"/>
                <w:b/>
                <w:bCs/>
              </w:rPr>
            </w:pPr>
            <w:r>
              <w:rPr>
                <w:rFonts w:ascii="Century Gothic" w:hAnsi="Century Gothic" w:cs="Calibri"/>
                <w:b/>
                <w:bCs/>
              </w:rPr>
              <w:t>21-22</w:t>
            </w:r>
          </w:p>
        </w:tc>
      </w:tr>
      <w:tr w:rsidR="003D140A" w:rsidRPr="00C660B1" w:rsidTr="009A1AF7">
        <w:trPr>
          <w:trHeight w:val="214"/>
        </w:trPr>
        <w:tc>
          <w:tcPr>
            <w:tcW w:w="1838" w:type="dxa"/>
            <w:vMerge/>
            <w:tcBorders>
              <w:left w:val="single" w:sz="4" w:space="0" w:color="auto"/>
              <w:bottom w:val="single" w:sz="4" w:space="0" w:color="auto"/>
              <w:right w:val="single" w:sz="4" w:space="0" w:color="auto"/>
            </w:tcBorders>
            <w:vAlign w:val="center"/>
            <w:hideMark/>
          </w:tcPr>
          <w:p w:rsidR="003D140A" w:rsidRPr="00C660B1" w:rsidRDefault="003D140A" w:rsidP="00FE2C5A">
            <w:pP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3D140A" w:rsidRPr="00C660B1" w:rsidRDefault="003D140A" w:rsidP="00FE2C5A">
            <w:pPr>
              <w:jc w:val="center"/>
              <w:rPr>
                <w:rFonts w:ascii="Century Gothic" w:hAnsi="Century Gothic" w:cs="Calibri"/>
              </w:rPr>
            </w:pPr>
            <w:r w:rsidRPr="00C660B1">
              <w:rPr>
                <w:rFonts w:ascii="Century Gothic" w:hAnsi="Century Gothic" w:cs="Calibri"/>
                <w:b/>
                <w:bCs/>
              </w:rPr>
              <w:t>Amber </w:t>
            </w:r>
          </w:p>
        </w:tc>
        <w:tc>
          <w:tcPr>
            <w:tcW w:w="1276" w:type="dxa"/>
            <w:tcBorders>
              <w:top w:val="single" w:sz="4" w:space="0" w:color="auto"/>
              <w:left w:val="single" w:sz="4" w:space="0" w:color="auto"/>
              <w:bottom w:val="single" w:sz="4" w:space="0" w:color="auto"/>
              <w:right w:val="single" w:sz="4" w:space="0" w:color="auto"/>
            </w:tcBorders>
            <w:vAlign w:val="center"/>
          </w:tcPr>
          <w:p w:rsidR="003D140A" w:rsidRPr="00C660B1" w:rsidRDefault="003D140A" w:rsidP="00FE2C5A">
            <w:pPr>
              <w:jc w:val="center"/>
              <w:rPr>
                <w:rFonts w:ascii="Century Gothic" w:hAnsi="Century Gothic" w:cs="Calibri"/>
              </w:rPr>
            </w:pPr>
            <w:r w:rsidRPr="00C660B1">
              <w:rPr>
                <w:rFonts w:ascii="Century Gothic" w:hAnsi="Century Gothic" w:cs="Calibri"/>
                <w:b/>
                <w:bCs/>
              </w:rPr>
              <w:t>Red </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140A" w:rsidRPr="00C660B1" w:rsidRDefault="003D140A" w:rsidP="00FE2C5A">
            <w:pPr>
              <w:jc w:val="center"/>
              <w:rPr>
                <w:rFonts w:ascii="Century Gothic" w:hAnsi="Century Gothic" w:cs="Calibri"/>
              </w:rPr>
            </w:pPr>
            <w:r w:rsidRPr="00C660B1">
              <w:rPr>
                <w:rFonts w:ascii="Century Gothic" w:hAnsi="Century Gothic" w:cs="Calibri"/>
                <w:b/>
                <w:bCs/>
              </w:rPr>
              <w:t>Amber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140A" w:rsidRPr="00C660B1" w:rsidRDefault="003D140A" w:rsidP="00FE2C5A">
            <w:pPr>
              <w:jc w:val="center"/>
              <w:rPr>
                <w:rFonts w:ascii="Century Gothic" w:hAnsi="Century Gothic" w:cs="Calibri"/>
              </w:rPr>
            </w:pPr>
            <w:r w:rsidRPr="00C660B1">
              <w:rPr>
                <w:rFonts w:ascii="Century Gothic" w:hAnsi="Century Gothic" w:cs="Calibri"/>
                <w:b/>
                <w:bCs/>
              </w:rPr>
              <w:t>Red </w:t>
            </w:r>
          </w:p>
        </w:tc>
      </w:tr>
      <w:tr w:rsidR="00162E11" w:rsidRPr="00C660B1" w:rsidTr="009A1AF7">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1 </w:t>
            </w:r>
          </w:p>
        </w:tc>
        <w:tc>
          <w:tcPr>
            <w:tcW w:w="1276" w:type="dxa"/>
            <w:vMerge w:val="restart"/>
            <w:tcBorders>
              <w:top w:val="single" w:sz="4" w:space="0" w:color="auto"/>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vMerge w:val="restart"/>
            <w:tcBorders>
              <w:top w:val="single" w:sz="4" w:space="0" w:color="auto"/>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rPr>
                <w:lang w:val="en-GB" w:eastAsia="en-GB"/>
              </w:rPr>
            </w:pPr>
            <w:r>
              <w:rPr>
                <w:rFonts w:ascii="Century Gothic" w:hAnsi="Century Gothic"/>
              </w:rPr>
              <w:t>0 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0 </w:t>
            </w:r>
          </w:p>
        </w:tc>
      </w:tr>
      <w:tr w:rsidR="00162E11" w:rsidRPr="00C660B1" w:rsidTr="009A1AF7">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2 </w:t>
            </w:r>
          </w:p>
        </w:tc>
        <w:tc>
          <w:tcPr>
            <w:tcW w:w="1276" w:type="dxa"/>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6 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3 </w:t>
            </w:r>
          </w:p>
        </w:tc>
      </w:tr>
      <w:tr w:rsidR="00162E11" w:rsidRPr="00C660B1" w:rsidTr="009A1AF7">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3 </w:t>
            </w:r>
          </w:p>
        </w:tc>
        <w:tc>
          <w:tcPr>
            <w:tcW w:w="1276" w:type="dxa"/>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13 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2 </w:t>
            </w:r>
          </w:p>
        </w:tc>
      </w:tr>
      <w:tr w:rsidR="00162E11" w:rsidRPr="00C660B1" w:rsidTr="009A1AF7">
        <w:trPr>
          <w:trHeight w:val="258"/>
        </w:trPr>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4 </w:t>
            </w:r>
          </w:p>
        </w:tc>
        <w:tc>
          <w:tcPr>
            <w:tcW w:w="1276" w:type="dxa"/>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10 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5 </w:t>
            </w:r>
          </w:p>
        </w:tc>
      </w:tr>
      <w:tr w:rsidR="00162E11" w:rsidRPr="00C660B1" w:rsidTr="009A1AF7">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5 </w:t>
            </w:r>
          </w:p>
        </w:tc>
        <w:tc>
          <w:tcPr>
            <w:tcW w:w="1276" w:type="dxa"/>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vMerge/>
            <w:tcBorders>
              <w:left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0 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1 </w:t>
            </w:r>
          </w:p>
        </w:tc>
      </w:tr>
      <w:tr w:rsidR="00162E11" w:rsidRPr="00C660B1" w:rsidTr="009A1AF7">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162E11" w:rsidRPr="00C660B1" w:rsidRDefault="00162E11" w:rsidP="00162E11">
            <w:pPr>
              <w:rPr>
                <w:rFonts w:ascii="Century Gothic" w:hAnsi="Century Gothic" w:cs="Calibri"/>
              </w:rPr>
            </w:pPr>
            <w:r w:rsidRPr="00C660B1">
              <w:rPr>
                <w:rFonts w:ascii="Century Gothic" w:hAnsi="Century Gothic" w:cs="Calibri"/>
              </w:rPr>
              <w:t>Year 6 </w:t>
            </w:r>
          </w:p>
        </w:tc>
        <w:tc>
          <w:tcPr>
            <w:tcW w:w="1276" w:type="dxa"/>
            <w:vMerge/>
            <w:tcBorders>
              <w:left w:val="single" w:sz="4" w:space="0" w:color="auto"/>
              <w:bottom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vMerge/>
            <w:tcBorders>
              <w:left w:val="single" w:sz="4" w:space="0" w:color="auto"/>
              <w:bottom w:val="single" w:sz="4" w:space="0" w:color="auto"/>
              <w:right w:val="single" w:sz="4" w:space="0" w:color="auto"/>
            </w:tcBorders>
          </w:tcPr>
          <w:p w:rsidR="00162E11" w:rsidRDefault="00162E11" w:rsidP="00162E11">
            <w:pPr>
              <w:jc w:val="center"/>
              <w:rPr>
                <w:rFonts w:ascii="Century Gothic" w:hAnsi="Century Gothic" w:cs="Calibri"/>
              </w:rPr>
            </w:pPr>
          </w:p>
        </w:tc>
        <w:tc>
          <w:tcPr>
            <w:tcW w:w="1276"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12 </w:t>
            </w:r>
          </w:p>
        </w:tc>
        <w:tc>
          <w:tcPr>
            <w:tcW w:w="1134" w:type="dxa"/>
            <w:tcBorders>
              <w:top w:val="single" w:sz="4" w:space="0" w:color="auto"/>
              <w:left w:val="single" w:sz="4" w:space="0" w:color="auto"/>
              <w:bottom w:val="single" w:sz="4" w:space="0" w:color="auto"/>
              <w:right w:val="single" w:sz="4" w:space="0" w:color="auto"/>
            </w:tcBorders>
            <w:vAlign w:val="center"/>
          </w:tcPr>
          <w:p w:rsidR="00162E11" w:rsidRDefault="00162E11" w:rsidP="00162E11">
            <w:pPr>
              <w:jc w:val="center"/>
            </w:pPr>
            <w:r>
              <w:rPr>
                <w:rFonts w:ascii="Century Gothic" w:hAnsi="Century Gothic"/>
              </w:rPr>
              <w:t>4 </w:t>
            </w:r>
          </w:p>
        </w:tc>
      </w:tr>
      <w:tr w:rsidR="003D140A" w:rsidRPr="00C660B1" w:rsidTr="009A1AF7">
        <w:trPr>
          <w:trHeight w:val="214"/>
        </w:trPr>
        <w:tc>
          <w:tcPr>
            <w:tcW w:w="1838" w:type="dxa"/>
            <w:tcBorders>
              <w:top w:val="single" w:sz="4" w:space="0" w:color="auto"/>
              <w:left w:val="single" w:sz="4" w:space="0" w:color="auto"/>
              <w:bottom w:val="single" w:sz="4" w:space="0" w:color="auto"/>
              <w:right w:val="single" w:sz="4" w:space="0" w:color="auto"/>
            </w:tcBorders>
            <w:vAlign w:val="center"/>
          </w:tcPr>
          <w:p w:rsidR="003D140A" w:rsidRPr="00C660B1" w:rsidRDefault="003D140A" w:rsidP="00596A7F">
            <w:pPr>
              <w:rPr>
                <w:rFonts w:ascii="Century Gothic" w:hAnsi="Century Gothic" w:cs="Calibri"/>
              </w:rPr>
            </w:pPr>
            <w:r>
              <w:rPr>
                <w:rFonts w:ascii="Century Gothic" w:hAnsi="Century Gothic" w:cs="Calibri"/>
              </w:rPr>
              <w:t>TOTAL</w:t>
            </w:r>
          </w:p>
        </w:tc>
        <w:tc>
          <w:tcPr>
            <w:tcW w:w="1276" w:type="dxa"/>
            <w:tcBorders>
              <w:top w:val="single" w:sz="4" w:space="0" w:color="auto"/>
              <w:left w:val="single" w:sz="4" w:space="0" w:color="auto"/>
              <w:bottom w:val="single" w:sz="4" w:space="0" w:color="auto"/>
              <w:right w:val="single" w:sz="4" w:space="0" w:color="auto"/>
            </w:tcBorders>
          </w:tcPr>
          <w:p w:rsidR="003D140A" w:rsidRDefault="003D140A" w:rsidP="00596A7F">
            <w:pPr>
              <w:jc w:val="center"/>
              <w:rPr>
                <w:rFonts w:ascii="Century Gothic" w:hAnsi="Century Gothic" w:cs="Calibri"/>
              </w:rPr>
            </w:pPr>
            <w:r>
              <w:rPr>
                <w:rFonts w:ascii="Century Gothic" w:hAnsi="Century Gothic" w:cs="Calibri"/>
              </w:rPr>
              <w:t>26</w:t>
            </w:r>
          </w:p>
        </w:tc>
        <w:tc>
          <w:tcPr>
            <w:tcW w:w="1276" w:type="dxa"/>
            <w:tcBorders>
              <w:top w:val="single" w:sz="4" w:space="0" w:color="auto"/>
              <w:left w:val="single" w:sz="4" w:space="0" w:color="auto"/>
              <w:bottom w:val="single" w:sz="4" w:space="0" w:color="auto"/>
              <w:right w:val="single" w:sz="4" w:space="0" w:color="auto"/>
            </w:tcBorders>
          </w:tcPr>
          <w:p w:rsidR="003D140A" w:rsidRDefault="003D140A" w:rsidP="00596A7F">
            <w:pPr>
              <w:jc w:val="center"/>
              <w:rPr>
                <w:rFonts w:ascii="Century Gothic" w:hAnsi="Century Gothic" w:cs="Calibri"/>
              </w:rPr>
            </w:pPr>
            <w:r>
              <w:rPr>
                <w:rFonts w:ascii="Century Gothic" w:hAnsi="Century Gothic" w:cs="Calibri"/>
              </w:rPr>
              <w:t>12</w:t>
            </w:r>
          </w:p>
        </w:tc>
        <w:tc>
          <w:tcPr>
            <w:tcW w:w="1276" w:type="dxa"/>
            <w:tcBorders>
              <w:top w:val="single" w:sz="4" w:space="0" w:color="auto"/>
              <w:left w:val="single" w:sz="4" w:space="0" w:color="auto"/>
              <w:bottom w:val="single" w:sz="4" w:space="0" w:color="auto"/>
              <w:right w:val="single" w:sz="4" w:space="0" w:color="auto"/>
            </w:tcBorders>
            <w:vAlign w:val="center"/>
          </w:tcPr>
          <w:p w:rsidR="003D140A" w:rsidRDefault="00162E11" w:rsidP="00596A7F">
            <w:pPr>
              <w:jc w:val="center"/>
              <w:rPr>
                <w:rFonts w:ascii="Century Gothic" w:hAnsi="Century Gothic" w:cs="Calibri"/>
              </w:rPr>
            </w:pPr>
            <w:r>
              <w:rPr>
                <w:rFonts w:ascii="Century Gothic" w:hAnsi="Century Gothic" w:cs="Calibri"/>
              </w:rPr>
              <w:t>41</w:t>
            </w:r>
          </w:p>
        </w:tc>
        <w:tc>
          <w:tcPr>
            <w:tcW w:w="1134" w:type="dxa"/>
            <w:tcBorders>
              <w:top w:val="single" w:sz="4" w:space="0" w:color="auto"/>
              <w:left w:val="single" w:sz="4" w:space="0" w:color="auto"/>
              <w:bottom w:val="single" w:sz="4" w:space="0" w:color="auto"/>
              <w:right w:val="single" w:sz="4" w:space="0" w:color="auto"/>
            </w:tcBorders>
            <w:vAlign w:val="center"/>
          </w:tcPr>
          <w:p w:rsidR="003D140A" w:rsidRDefault="00162E11" w:rsidP="00596A7F">
            <w:pPr>
              <w:jc w:val="center"/>
              <w:rPr>
                <w:rFonts w:ascii="Century Gothic" w:hAnsi="Century Gothic" w:cs="Calibri"/>
              </w:rPr>
            </w:pPr>
            <w:r>
              <w:rPr>
                <w:rFonts w:ascii="Century Gothic" w:hAnsi="Century Gothic" w:cs="Calibri"/>
              </w:rPr>
              <w:t>15</w:t>
            </w:r>
          </w:p>
        </w:tc>
      </w:tr>
    </w:tbl>
    <w:p w:rsidR="00D90ECF" w:rsidRDefault="00D90ECF" w:rsidP="002F6AF4">
      <w:pPr>
        <w:shd w:val="clear" w:color="auto" w:fill="FFFFFF"/>
        <w:spacing w:line="231" w:lineRule="atLeast"/>
        <w:rPr>
          <w:rFonts w:ascii="Century Gothic" w:hAnsi="Century Gothic" w:cs="Calibri"/>
          <w:b/>
          <w:color w:val="000000" w:themeColor="text1"/>
          <w:lang w:val="en-GB" w:eastAsia="en-GB"/>
        </w:rPr>
      </w:pPr>
    </w:p>
    <w:p w:rsidR="00D90ECF" w:rsidRDefault="00D90ECF" w:rsidP="00D90ECF">
      <w:pPr>
        <w:shd w:val="clear" w:color="auto" w:fill="FFFFFF"/>
        <w:spacing w:line="231" w:lineRule="atLeast"/>
        <w:rPr>
          <w:rFonts w:ascii="Century Gothic" w:hAnsi="Century Gothic" w:cs="Calibri"/>
          <w:b/>
          <w:color w:val="000000" w:themeColor="text1"/>
          <w:lang w:val="en-GB" w:eastAsia="en-GB"/>
        </w:rPr>
      </w:pPr>
      <w:r w:rsidRPr="0008129A">
        <w:rPr>
          <w:rFonts w:ascii="Century Gothic" w:hAnsi="Century Gothic" w:cs="Calibri"/>
          <w:b/>
          <w:color w:val="000000" w:themeColor="text1"/>
          <w:lang w:val="en-GB" w:eastAsia="en-GB"/>
        </w:rPr>
        <w:t>Racist incidents</w:t>
      </w:r>
    </w:p>
    <w:p w:rsidR="00D90ECF" w:rsidRPr="00DA2699" w:rsidRDefault="00D90ECF" w:rsidP="00D90ECF">
      <w:pPr>
        <w:shd w:val="clear" w:color="auto" w:fill="FFFFFF"/>
        <w:spacing w:line="231" w:lineRule="atLeast"/>
        <w:rPr>
          <w:rFonts w:ascii="Century Gothic" w:hAnsi="Century Gothic" w:cs="Calibri"/>
          <w:color w:val="000000" w:themeColor="text1"/>
          <w:lang w:val="en-GB" w:eastAsia="en-GB"/>
        </w:rPr>
      </w:pPr>
      <w:r>
        <w:rPr>
          <w:rFonts w:ascii="Century Gothic" w:hAnsi="Century Gothic" w:cs="Calibri"/>
          <w:color w:val="000000" w:themeColor="text1"/>
          <w:lang w:val="en-GB" w:eastAsia="en-GB"/>
        </w:rPr>
        <w:t>There were 3 racist behaviour incidents, these incidents were sh</w:t>
      </w:r>
      <w:r w:rsidR="00596A7F">
        <w:rPr>
          <w:rFonts w:ascii="Century Gothic" w:hAnsi="Century Gothic" w:cs="Calibri"/>
          <w:color w:val="000000" w:themeColor="text1"/>
          <w:lang w:val="en-GB" w:eastAsia="en-GB"/>
        </w:rPr>
        <w:t>ared</w:t>
      </w:r>
      <w:r>
        <w:rPr>
          <w:rFonts w:ascii="Century Gothic" w:hAnsi="Century Gothic" w:cs="Calibri"/>
          <w:color w:val="000000" w:themeColor="text1"/>
          <w:lang w:val="en-GB" w:eastAsia="en-GB"/>
        </w:rPr>
        <w:t xml:space="preserve"> with parents and work was completed with the children involved. </w:t>
      </w:r>
    </w:p>
    <w:p w:rsidR="00D90ECF" w:rsidRPr="0008129A" w:rsidRDefault="00D90ECF" w:rsidP="00D90ECF">
      <w:pPr>
        <w:shd w:val="clear" w:color="auto" w:fill="FFFFFF"/>
        <w:spacing w:line="231" w:lineRule="atLeast"/>
        <w:rPr>
          <w:rFonts w:ascii="Century Gothic" w:hAnsi="Century Gothic" w:cs="Calibri"/>
          <w:b/>
          <w:color w:val="000000" w:themeColor="text1"/>
          <w:lang w:val="en-GB" w:eastAsia="en-GB"/>
        </w:rPr>
      </w:pPr>
    </w:p>
    <w:p w:rsidR="00D90ECF" w:rsidRPr="0008129A" w:rsidRDefault="00D90ECF" w:rsidP="00D90ECF">
      <w:pPr>
        <w:shd w:val="clear" w:color="auto" w:fill="FFFFFF"/>
        <w:spacing w:line="231" w:lineRule="atLeast"/>
        <w:rPr>
          <w:rFonts w:ascii="Century Gothic" w:hAnsi="Century Gothic" w:cs="Calibri"/>
          <w:b/>
          <w:color w:val="000000" w:themeColor="text1"/>
          <w:lang w:val="en-GB" w:eastAsia="en-GB"/>
        </w:rPr>
      </w:pPr>
      <w:r w:rsidRPr="0008129A">
        <w:rPr>
          <w:rFonts w:ascii="Century Gothic" w:hAnsi="Century Gothic" w:cs="Calibri"/>
          <w:b/>
          <w:color w:val="000000" w:themeColor="text1"/>
          <w:lang w:val="en-GB" w:eastAsia="en-GB"/>
        </w:rPr>
        <w:t>Sexist, disability or homophobic/</w:t>
      </w:r>
      <w:proofErr w:type="spellStart"/>
      <w:r w:rsidRPr="0008129A">
        <w:rPr>
          <w:rFonts w:ascii="Century Gothic" w:hAnsi="Century Gothic" w:cs="Calibri"/>
          <w:b/>
          <w:color w:val="000000" w:themeColor="text1"/>
          <w:lang w:val="en-GB" w:eastAsia="en-GB"/>
        </w:rPr>
        <w:t>biphobic</w:t>
      </w:r>
      <w:proofErr w:type="spellEnd"/>
      <w:r w:rsidRPr="0008129A">
        <w:rPr>
          <w:rFonts w:ascii="Century Gothic" w:hAnsi="Century Gothic" w:cs="Calibri"/>
          <w:b/>
          <w:color w:val="000000" w:themeColor="text1"/>
          <w:lang w:val="en-GB" w:eastAsia="en-GB"/>
        </w:rPr>
        <w:t>/transphobic bullying incidents</w:t>
      </w:r>
    </w:p>
    <w:p w:rsidR="00D90ECF" w:rsidRPr="00DA2699" w:rsidRDefault="00D90ECF" w:rsidP="00D90ECF">
      <w:pPr>
        <w:shd w:val="clear" w:color="auto" w:fill="FFFFFF"/>
        <w:spacing w:line="231" w:lineRule="atLeast"/>
        <w:rPr>
          <w:rFonts w:ascii="Century Gothic" w:hAnsi="Century Gothic" w:cs="Calibri"/>
          <w:color w:val="000000" w:themeColor="text1"/>
          <w:lang w:val="en-GB" w:eastAsia="en-GB"/>
        </w:rPr>
      </w:pPr>
      <w:r w:rsidRPr="00DA2699">
        <w:rPr>
          <w:rFonts w:ascii="Century Gothic" w:hAnsi="Century Gothic" w:cs="Calibri"/>
          <w:color w:val="000000" w:themeColor="text1"/>
          <w:lang w:val="en-GB" w:eastAsia="en-GB"/>
        </w:rPr>
        <w:t>There have been no sexist, disability or homophobic/</w:t>
      </w:r>
      <w:proofErr w:type="spellStart"/>
      <w:r w:rsidRPr="00DA2699">
        <w:rPr>
          <w:rFonts w:ascii="Century Gothic" w:hAnsi="Century Gothic" w:cs="Calibri"/>
          <w:color w:val="000000" w:themeColor="text1"/>
          <w:lang w:val="en-GB" w:eastAsia="en-GB"/>
        </w:rPr>
        <w:t>biphobic</w:t>
      </w:r>
      <w:proofErr w:type="spellEnd"/>
      <w:r w:rsidRPr="00DA2699">
        <w:rPr>
          <w:rFonts w:ascii="Century Gothic" w:hAnsi="Century Gothic" w:cs="Calibri"/>
          <w:color w:val="000000" w:themeColor="text1"/>
          <w:lang w:val="en-GB" w:eastAsia="en-GB"/>
        </w:rPr>
        <w:t xml:space="preserve">/transphobic </w:t>
      </w:r>
      <w:r>
        <w:rPr>
          <w:rFonts w:ascii="Century Gothic" w:hAnsi="Century Gothic" w:cs="Calibri"/>
          <w:color w:val="000000" w:themeColor="text1"/>
          <w:lang w:val="en-GB" w:eastAsia="en-GB"/>
        </w:rPr>
        <w:t xml:space="preserve">or </w:t>
      </w:r>
      <w:r w:rsidRPr="00DA2699">
        <w:rPr>
          <w:rFonts w:ascii="Century Gothic" w:hAnsi="Century Gothic" w:cs="Calibri"/>
          <w:color w:val="000000" w:themeColor="text1"/>
          <w:lang w:val="en-GB" w:eastAsia="en-GB"/>
        </w:rPr>
        <w:t>bullying incidents</w:t>
      </w:r>
    </w:p>
    <w:p w:rsidR="00D90ECF" w:rsidRPr="0008129A" w:rsidRDefault="00D90ECF" w:rsidP="00D90ECF">
      <w:pPr>
        <w:shd w:val="clear" w:color="auto" w:fill="FFFFFF"/>
        <w:spacing w:line="231" w:lineRule="atLeast"/>
        <w:rPr>
          <w:rFonts w:ascii="Century Gothic" w:hAnsi="Century Gothic" w:cs="Calibri"/>
          <w:b/>
          <w:color w:val="000000" w:themeColor="text1"/>
          <w:lang w:val="en-GB" w:eastAsia="en-GB"/>
        </w:rPr>
      </w:pPr>
    </w:p>
    <w:p w:rsidR="00D90ECF" w:rsidRPr="0008129A" w:rsidRDefault="00D90ECF" w:rsidP="00D90ECF">
      <w:pPr>
        <w:shd w:val="clear" w:color="auto" w:fill="FFFFFF"/>
        <w:spacing w:line="231" w:lineRule="atLeast"/>
        <w:rPr>
          <w:rFonts w:ascii="Century Gothic" w:hAnsi="Century Gothic" w:cs="Calibri"/>
          <w:b/>
          <w:color w:val="000000" w:themeColor="text1"/>
          <w:lang w:val="en-GB" w:eastAsia="en-GB"/>
        </w:rPr>
      </w:pPr>
      <w:r w:rsidRPr="0008129A">
        <w:rPr>
          <w:rFonts w:ascii="Century Gothic" w:hAnsi="Century Gothic" w:cs="Calibri"/>
          <w:b/>
          <w:color w:val="000000" w:themeColor="text1"/>
          <w:lang w:val="en-GB" w:eastAsia="en-GB"/>
        </w:rPr>
        <w:t>Other bullying incidents</w:t>
      </w:r>
    </w:p>
    <w:p w:rsidR="00D90ECF" w:rsidRDefault="00D90ECF" w:rsidP="00D90ECF">
      <w:pPr>
        <w:shd w:val="clear" w:color="auto" w:fill="FFFFFF"/>
        <w:spacing w:line="231" w:lineRule="atLeast"/>
        <w:rPr>
          <w:rFonts w:ascii="Century Gothic" w:hAnsi="Century Gothic" w:cs="Calibri"/>
          <w:color w:val="000000" w:themeColor="text1"/>
          <w:lang w:val="en-GB" w:eastAsia="en-GB"/>
        </w:rPr>
      </w:pPr>
      <w:r>
        <w:rPr>
          <w:rFonts w:ascii="Century Gothic" w:hAnsi="Century Gothic" w:cs="Calibri"/>
          <w:color w:val="000000" w:themeColor="text1"/>
          <w:lang w:val="en-GB" w:eastAsia="en-GB"/>
        </w:rPr>
        <w:t>There was one recorded behaviour incident which took place throughout Sept and October. Parents reported that there had been several incidents during this time however only 1 was observed by a member of staff. The perpetrator is being monitored in the classroom and on the playground by various adults</w:t>
      </w:r>
      <w:r w:rsidR="00E95814">
        <w:rPr>
          <w:rFonts w:ascii="Century Gothic" w:hAnsi="Century Gothic" w:cs="Calibri"/>
          <w:color w:val="000000" w:themeColor="text1"/>
          <w:lang w:val="en-GB" w:eastAsia="en-GB"/>
        </w:rPr>
        <w:t xml:space="preserve"> and receiving support and guidance in school.</w:t>
      </w:r>
    </w:p>
    <w:p w:rsidR="00D90ECF" w:rsidRDefault="00D90ECF" w:rsidP="00D90ECF">
      <w:pPr>
        <w:shd w:val="clear" w:color="auto" w:fill="FFFFFF"/>
        <w:spacing w:line="231" w:lineRule="atLeast"/>
        <w:rPr>
          <w:rFonts w:ascii="Century Gothic" w:hAnsi="Century Gothic" w:cs="Calibri"/>
          <w:color w:val="000000" w:themeColor="text1"/>
          <w:lang w:val="en-GB" w:eastAsia="en-GB"/>
        </w:rPr>
      </w:pPr>
      <w:r>
        <w:rPr>
          <w:rFonts w:ascii="Century Gothic" w:hAnsi="Century Gothic" w:cs="Calibri"/>
          <w:color w:val="000000" w:themeColor="text1"/>
          <w:lang w:val="en-GB" w:eastAsia="en-GB"/>
        </w:rPr>
        <w:t>The victim is being watched in the classroom and on the playground by various adults. He has a home/school communication book</w:t>
      </w:r>
      <w:r w:rsidR="00E95814">
        <w:rPr>
          <w:rFonts w:ascii="Century Gothic" w:hAnsi="Century Gothic" w:cs="Calibri"/>
          <w:color w:val="000000" w:themeColor="text1"/>
          <w:lang w:val="en-GB" w:eastAsia="en-GB"/>
        </w:rPr>
        <w:t xml:space="preserve"> and support in place.</w:t>
      </w:r>
    </w:p>
    <w:p w:rsidR="00D90ECF" w:rsidRPr="00DA2699" w:rsidRDefault="00D90ECF" w:rsidP="00D90ECF">
      <w:pPr>
        <w:shd w:val="clear" w:color="auto" w:fill="FFFFFF"/>
        <w:spacing w:line="231" w:lineRule="atLeast"/>
        <w:rPr>
          <w:rFonts w:ascii="Century Gothic" w:hAnsi="Century Gothic" w:cs="Calibri"/>
          <w:color w:val="000000" w:themeColor="text1"/>
          <w:lang w:val="en-GB" w:eastAsia="en-GB"/>
        </w:rPr>
      </w:pPr>
    </w:p>
    <w:p w:rsidR="00D90ECF" w:rsidRPr="0008129A" w:rsidRDefault="00D90ECF" w:rsidP="00D90ECF">
      <w:pPr>
        <w:shd w:val="clear" w:color="auto" w:fill="FFFFFF"/>
        <w:spacing w:line="231" w:lineRule="atLeast"/>
        <w:rPr>
          <w:rFonts w:ascii="Century Gothic" w:hAnsi="Century Gothic" w:cs="Calibri"/>
          <w:b/>
          <w:color w:val="000000" w:themeColor="text1"/>
          <w:lang w:val="en-GB" w:eastAsia="en-GB"/>
        </w:rPr>
      </w:pPr>
      <w:r w:rsidRPr="0008129A">
        <w:rPr>
          <w:rFonts w:ascii="Century Gothic" w:hAnsi="Century Gothic" w:cs="Calibri"/>
          <w:b/>
          <w:color w:val="000000" w:themeColor="text1"/>
          <w:lang w:val="en-GB" w:eastAsia="en-GB"/>
        </w:rPr>
        <w:t>Exclusions</w:t>
      </w:r>
    </w:p>
    <w:p w:rsidR="00D90ECF" w:rsidRDefault="00D90ECF" w:rsidP="00D90ECF">
      <w:pPr>
        <w:shd w:val="clear" w:color="auto" w:fill="FFFFFF"/>
        <w:spacing w:line="231" w:lineRule="atLeast"/>
        <w:rPr>
          <w:rFonts w:ascii="Century Gothic" w:hAnsi="Century Gothic" w:cs="Calibri"/>
          <w:color w:val="000000" w:themeColor="text1"/>
          <w:lang w:val="en-GB" w:eastAsia="en-GB"/>
        </w:rPr>
      </w:pPr>
      <w:r>
        <w:rPr>
          <w:rFonts w:ascii="Century Gothic" w:hAnsi="Century Gothic" w:cs="Calibri"/>
          <w:color w:val="000000" w:themeColor="text1"/>
          <w:lang w:val="en-GB" w:eastAsia="en-GB"/>
        </w:rPr>
        <w:t xml:space="preserve">There have been 3 fixed term exclusions. </w:t>
      </w:r>
    </w:p>
    <w:p w:rsidR="00D90ECF" w:rsidRDefault="00D90ECF" w:rsidP="00D90ECF">
      <w:pPr>
        <w:shd w:val="clear" w:color="auto" w:fill="FFFFFF"/>
        <w:spacing w:line="231" w:lineRule="atLeast"/>
        <w:rPr>
          <w:rFonts w:ascii="Century Gothic" w:hAnsi="Century Gothic" w:cs="Calibri"/>
          <w:color w:val="000000" w:themeColor="text1"/>
          <w:lang w:val="en-GB" w:eastAsia="en-GB"/>
        </w:rPr>
      </w:pPr>
      <w:r>
        <w:rPr>
          <w:rFonts w:ascii="Century Gothic" w:hAnsi="Century Gothic" w:cs="Calibri"/>
          <w:color w:val="000000" w:themeColor="text1"/>
          <w:lang w:val="en-GB" w:eastAsia="en-GB"/>
        </w:rPr>
        <w:t xml:space="preserve">Children are being supported by reducing their timetable and attending outreach provision as well as fast tracking along the graduated pathway. Referrals are being made to external professionals to get support at home. </w:t>
      </w:r>
    </w:p>
    <w:p w:rsidR="00D90ECF" w:rsidRPr="00DA2699" w:rsidRDefault="00D90ECF" w:rsidP="00D90ECF">
      <w:pPr>
        <w:shd w:val="clear" w:color="auto" w:fill="FFFFFF"/>
        <w:spacing w:line="231" w:lineRule="atLeast"/>
        <w:rPr>
          <w:rFonts w:ascii="Century Gothic" w:hAnsi="Century Gothic" w:cs="Calibri"/>
          <w:color w:val="000000" w:themeColor="text1"/>
          <w:lang w:val="en-GB" w:eastAsia="en-GB"/>
        </w:rPr>
      </w:pPr>
    </w:p>
    <w:p w:rsidR="00D90ECF" w:rsidRPr="0008129A" w:rsidRDefault="00D90ECF" w:rsidP="00D90ECF">
      <w:pPr>
        <w:shd w:val="clear" w:color="auto" w:fill="FFFFFF"/>
        <w:spacing w:line="231" w:lineRule="atLeast"/>
        <w:rPr>
          <w:rFonts w:ascii="Century Gothic" w:hAnsi="Century Gothic" w:cs="Calibri"/>
          <w:b/>
          <w:color w:val="000000" w:themeColor="text1"/>
          <w:lang w:val="en-GB" w:eastAsia="en-GB"/>
        </w:rPr>
      </w:pPr>
      <w:r w:rsidRPr="0008129A">
        <w:rPr>
          <w:rFonts w:ascii="Century Gothic" w:hAnsi="Century Gothic" w:cs="Calibri"/>
          <w:b/>
          <w:color w:val="000000" w:themeColor="text1"/>
          <w:lang w:val="en-GB" w:eastAsia="en-GB"/>
        </w:rPr>
        <w:t>Internal isolations</w:t>
      </w:r>
    </w:p>
    <w:p w:rsidR="00D90ECF" w:rsidRDefault="00D90ECF" w:rsidP="00D90ECF">
      <w:pPr>
        <w:rPr>
          <w:rFonts w:ascii="Century Gothic" w:hAnsi="Century Gothic"/>
        </w:rPr>
      </w:pPr>
      <w:r w:rsidRPr="00781B3B">
        <w:rPr>
          <w:rFonts w:ascii="Century Gothic" w:hAnsi="Century Gothic"/>
        </w:rPr>
        <w:t>There have been no internal isolation</w:t>
      </w:r>
      <w:r>
        <w:rPr>
          <w:rFonts w:ascii="Century Gothic" w:hAnsi="Century Gothic"/>
        </w:rPr>
        <w:t>s</w:t>
      </w:r>
    </w:p>
    <w:p w:rsidR="00D90ECF" w:rsidRDefault="00D90ECF" w:rsidP="00CC73E7">
      <w:pPr>
        <w:jc w:val="both"/>
        <w:rPr>
          <w:rFonts w:ascii="Century Gothic" w:hAnsi="Century Gothic"/>
          <w:b/>
        </w:rPr>
      </w:pPr>
    </w:p>
    <w:tbl>
      <w:tblPr>
        <w:tblW w:w="11047" w:type="dxa"/>
        <w:tblCellMar>
          <w:left w:w="0" w:type="dxa"/>
          <w:right w:w="0" w:type="dxa"/>
        </w:tblCellMar>
        <w:tblLook w:val="04A0" w:firstRow="1" w:lastRow="0" w:firstColumn="1" w:lastColumn="0" w:noHBand="0" w:noVBand="1"/>
      </w:tblPr>
      <w:tblGrid>
        <w:gridCol w:w="983"/>
        <w:gridCol w:w="4252"/>
        <w:gridCol w:w="5812"/>
      </w:tblGrid>
      <w:tr w:rsidR="00CC73E7" w:rsidRPr="00CB6FD0" w:rsidTr="00F2359A">
        <w:tc>
          <w:tcPr>
            <w:tcW w:w="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73E7" w:rsidRPr="00CB6FD0" w:rsidRDefault="00CC73E7" w:rsidP="00F2359A">
            <w:pPr>
              <w:pStyle w:val="PlainText"/>
              <w:rPr>
                <w:rFonts w:ascii="Century Gothic" w:hAnsi="Century Gothic"/>
                <w:lang w:eastAsia="en-GB"/>
              </w:rPr>
            </w:pPr>
            <w:r w:rsidRPr="00CB6FD0">
              <w:rPr>
                <w:rFonts w:ascii="Century Gothic" w:hAnsi="Century Gothic"/>
                <w:lang w:eastAsia="en-GB"/>
              </w:rPr>
              <w:t xml:space="preserve">Term </w:t>
            </w:r>
            <w:r>
              <w:rPr>
                <w:rFonts w:ascii="Century Gothic" w:hAnsi="Century Gothic"/>
                <w:lang w:eastAsia="en-GB"/>
              </w:rPr>
              <w:t>1</w:t>
            </w:r>
          </w:p>
        </w:tc>
        <w:tc>
          <w:tcPr>
            <w:tcW w:w="4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Pr="00CB6FD0" w:rsidRDefault="00CC73E7" w:rsidP="00F2359A">
            <w:pPr>
              <w:pStyle w:val="PlainText"/>
              <w:rPr>
                <w:rFonts w:ascii="Century Gothic" w:hAnsi="Century Gothic"/>
                <w:lang w:eastAsia="en-GB"/>
              </w:rPr>
            </w:pPr>
            <w:r w:rsidRPr="00CB6FD0">
              <w:rPr>
                <w:rFonts w:ascii="Century Gothic" w:hAnsi="Century Gothic"/>
                <w:lang w:eastAsia="en-GB"/>
              </w:rPr>
              <w:t>Whole school including reception:</w:t>
            </w:r>
            <w:r>
              <w:rPr>
                <w:rFonts w:ascii="Century Gothic" w:hAnsi="Century Gothic"/>
                <w:lang w:eastAsia="en-GB"/>
              </w:rPr>
              <w:t xml:space="preserve"> 91.3%</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73E7" w:rsidRPr="00CB6FD0" w:rsidRDefault="00CC73E7" w:rsidP="00F2359A">
            <w:pPr>
              <w:pStyle w:val="PlainText"/>
              <w:rPr>
                <w:rFonts w:ascii="Century Gothic" w:hAnsi="Century Gothic"/>
                <w:lang w:eastAsia="en-GB"/>
              </w:rPr>
            </w:pPr>
            <w:r w:rsidRPr="00CB6FD0">
              <w:rPr>
                <w:rFonts w:ascii="Century Gothic" w:hAnsi="Century Gothic"/>
                <w:lang w:eastAsia="en-GB"/>
              </w:rPr>
              <w:t>Whole school excluding reception:</w:t>
            </w:r>
            <w:r>
              <w:rPr>
                <w:rFonts w:ascii="Century Gothic" w:hAnsi="Century Gothic"/>
                <w:lang w:eastAsia="en-GB"/>
              </w:rPr>
              <w:t xml:space="preserve"> 92%</w:t>
            </w:r>
          </w:p>
        </w:tc>
      </w:tr>
      <w:tr w:rsidR="00CC73E7" w:rsidRPr="00CB6FD0" w:rsidTr="00F2359A">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73E7" w:rsidRPr="00CB6FD0" w:rsidRDefault="00CC73E7" w:rsidP="00F2359A">
            <w:pPr>
              <w:pStyle w:val="PlainText"/>
              <w:rPr>
                <w:rFonts w:ascii="Century Gothic" w:hAnsi="Century Gothic"/>
                <w:lang w:eastAsia="en-GB"/>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CC73E7" w:rsidRPr="00CB6FD0" w:rsidRDefault="00CC73E7" w:rsidP="00F2359A">
            <w:pPr>
              <w:pStyle w:val="PlainText"/>
              <w:rPr>
                <w:rFonts w:ascii="Century Gothic" w:hAnsi="Century Gothic"/>
                <w:lang w:eastAsia="en-GB"/>
              </w:rPr>
            </w:pPr>
            <w:r w:rsidRPr="00CB6FD0">
              <w:rPr>
                <w:rFonts w:ascii="Century Gothic" w:hAnsi="Century Gothic"/>
                <w:lang w:eastAsia="en-GB"/>
              </w:rPr>
              <w:t>Whole school excluding Travel</w:t>
            </w:r>
            <w:r>
              <w:rPr>
                <w:rFonts w:ascii="Century Gothic" w:hAnsi="Century Gothic"/>
                <w:lang w:eastAsia="en-GB"/>
              </w:rPr>
              <w:t>e</w:t>
            </w:r>
            <w:r w:rsidRPr="00CB6FD0">
              <w:rPr>
                <w:rFonts w:ascii="Century Gothic" w:hAnsi="Century Gothic"/>
                <w:lang w:eastAsia="en-GB"/>
              </w:rPr>
              <w:t>rs:</w:t>
            </w:r>
            <w:r>
              <w:rPr>
                <w:rFonts w:ascii="Century Gothic" w:hAnsi="Century Gothic"/>
                <w:lang w:eastAsia="en-GB"/>
              </w:rPr>
              <w:t xml:space="preserve"> 91.1%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CC73E7" w:rsidRPr="00CB6FD0" w:rsidRDefault="00CC73E7" w:rsidP="00F2359A">
            <w:pPr>
              <w:pStyle w:val="PlainText"/>
              <w:rPr>
                <w:rFonts w:ascii="Century Gothic" w:hAnsi="Century Gothic"/>
                <w:lang w:eastAsia="en-GB"/>
              </w:rPr>
            </w:pPr>
            <w:r w:rsidRPr="00CB6FD0">
              <w:rPr>
                <w:rFonts w:ascii="Century Gothic" w:hAnsi="Century Gothic"/>
                <w:lang w:eastAsia="en-GB"/>
              </w:rPr>
              <w:t>Whole school excluding Trave</w:t>
            </w:r>
            <w:r>
              <w:rPr>
                <w:rFonts w:ascii="Century Gothic" w:hAnsi="Century Gothic"/>
                <w:lang w:eastAsia="en-GB"/>
              </w:rPr>
              <w:t>l</w:t>
            </w:r>
            <w:r w:rsidRPr="00CB6FD0">
              <w:rPr>
                <w:rFonts w:ascii="Century Gothic" w:hAnsi="Century Gothic"/>
                <w:lang w:eastAsia="en-GB"/>
              </w:rPr>
              <w:t xml:space="preserve">ers and reception: </w:t>
            </w:r>
            <w:r>
              <w:rPr>
                <w:rFonts w:ascii="Century Gothic" w:hAnsi="Century Gothic"/>
                <w:lang w:eastAsia="en-GB"/>
              </w:rPr>
              <w:t>91.1%</w:t>
            </w:r>
          </w:p>
        </w:tc>
      </w:tr>
      <w:tr w:rsidR="00CC73E7" w:rsidRPr="00CB6FD0" w:rsidTr="00F2359A">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73E7" w:rsidRPr="00CB6FD0" w:rsidRDefault="00CC73E7" w:rsidP="00F2359A">
            <w:pPr>
              <w:pStyle w:val="PlainText"/>
              <w:rPr>
                <w:rFonts w:ascii="Century Gothic" w:hAnsi="Century Gothic"/>
                <w:lang w:eastAsia="en-GB"/>
              </w:rPr>
            </w:pPr>
            <w:r>
              <w:rPr>
                <w:rFonts w:ascii="Century Gothic" w:hAnsi="Century Gothic"/>
                <w:lang w:eastAsia="en-GB"/>
              </w:rPr>
              <w:t>Term 2</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CC73E7" w:rsidRPr="00CB6FD0" w:rsidRDefault="00CC73E7" w:rsidP="00F2359A">
            <w:pPr>
              <w:pStyle w:val="PlainText"/>
              <w:rPr>
                <w:rFonts w:ascii="Century Gothic" w:hAnsi="Century Gothic"/>
                <w:lang w:eastAsia="en-GB"/>
              </w:rPr>
            </w:pPr>
            <w:r w:rsidRPr="00CB6FD0">
              <w:rPr>
                <w:rFonts w:ascii="Century Gothic" w:hAnsi="Century Gothic"/>
                <w:lang w:eastAsia="en-GB"/>
              </w:rPr>
              <w:t>Whole school including reception:</w:t>
            </w:r>
            <w:r>
              <w:rPr>
                <w:rFonts w:ascii="Century Gothic" w:hAnsi="Century Gothic"/>
                <w:lang w:eastAsia="en-GB"/>
              </w:rPr>
              <w:t xml:space="preserve"> 90.7%</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CC73E7" w:rsidRPr="00CB6FD0" w:rsidRDefault="00CC73E7" w:rsidP="00F2359A">
            <w:pPr>
              <w:pStyle w:val="PlainText"/>
              <w:rPr>
                <w:rFonts w:ascii="Century Gothic" w:hAnsi="Century Gothic"/>
                <w:lang w:eastAsia="en-GB"/>
              </w:rPr>
            </w:pPr>
            <w:r w:rsidRPr="00CB6FD0">
              <w:rPr>
                <w:rFonts w:ascii="Century Gothic" w:hAnsi="Century Gothic"/>
                <w:lang w:eastAsia="en-GB"/>
              </w:rPr>
              <w:t xml:space="preserve">Whole school excluding reception: </w:t>
            </w:r>
            <w:r>
              <w:rPr>
                <w:rFonts w:ascii="Century Gothic" w:hAnsi="Century Gothic"/>
                <w:lang w:eastAsia="en-GB"/>
              </w:rPr>
              <w:t>91.0%</w:t>
            </w:r>
          </w:p>
        </w:tc>
      </w:tr>
      <w:tr w:rsidR="00CC73E7" w:rsidRPr="00CB6FD0" w:rsidTr="00F2359A">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73E7" w:rsidRPr="00CB6FD0" w:rsidRDefault="00CC73E7" w:rsidP="00F2359A">
            <w:pPr>
              <w:pStyle w:val="PlainText"/>
              <w:rPr>
                <w:rFonts w:ascii="Century Gothic" w:hAnsi="Century Gothic"/>
                <w:lang w:eastAsia="en-GB"/>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CC73E7" w:rsidRPr="00CB6FD0" w:rsidRDefault="00CC73E7" w:rsidP="00F2359A">
            <w:pPr>
              <w:pStyle w:val="PlainText"/>
              <w:rPr>
                <w:rFonts w:ascii="Century Gothic" w:hAnsi="Century Gothic"/>
                <w:lang w:eastAsia="en-GB"/>
              </w:rPr>
            </w:pPr>
            <w:r w:rsidRPr="00CB6FD0">
              <w:rPr>
                <w:rFonts w:ascii="Century Gothic" w:hAnsi="Century Gothic"/>
                <w:lang w:eastAsia="en-GB"/>
              </w:rPr>
              <w:t>Whole school excluding Travelers:</w:t>
            </w:r>
            <w:r>
              <w:rPr>
                <w:rFonts w:ascii="Century Gothic" w:hAnsi="Century Gothic"/>
                <w:lang w:eastAsia="en-GB"/>
              </w:rPr>
              <w:t xml:space="preserve"> 94%</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CC73E7" w:rsidRPr="00CB6FD0" w:rsidRDefault="00CC73E7" w:rsidP="00F2359A">
            <w:pPr>
              <w:pStyle w:val="PlainText"/>
              <w:rPr>
                <w:rFonts w:ascii="Century Gothic" w:hAnsi="Century Gothic"/>
                <w:lang w:eastAsia="en-GB"/>
              </w:rPr>
            </w:pPr>
            <w:r w:rsidRPr="00CB6FD0">
              <w:rPr>
                <w:rFonts w:ascii="Century Gothic" w:hAnsi="Century Gothic"/>
                <w:lang w:eastAsia="en-GB"/>
              </w:rPr>
              <w:t>Whole school excluding Travelers and reception:</w:t>
            </w:r>
            <w:r>
              <w:rPr>
                <w:rFonts w:ascii="Century Gothic" w:hAnsi="Century Gothic"/>
                <w:lang w:eastAsia="en-GB"/>
              </w:rPr>
              <w:t>94</w:t>
            </w:r>
            <w:r w:rsidRPr="00CB6FD0">
              <w:rPr>
                <w:rFonts w:ascii="Century Gothic" w:hAnsi="Century Gothic"/>
                <w:lang w:eastAsia="en-GB"/>
              </w:rPr>
              <w:t xml:space="preserve"> </w:t>
            </w:r>
            <w:r>
              <w:rPr>
                <w:rFonts w:ascii="Century Gothic" w:hAnsi="Century Gothic"/>
                <w:lang w:eastAsia="en-GB"/>
              </w:rPr>
              <w:t>%</w:t>
            </w:r>
          </w:p>
        </w:tc>
      </w:tr>
    </w:tbl>
    <w:p w:rsidR="00CC73E7" w:rsidRPr="0019428F" w:rsidRDefault="00CC73E7" w:rsidP="00CC73E7">
      <w:pPr>
        <w:jc w:val="both"/>
        <w:rPr>
          <w:rFonts w:ascii="Century Gothic" w:hAnsi="Century Gothic"/>
          <w:b/>
        </w:rPr>
      </w:pPr>
    </w:p>
    <w:p w:rsidR="002F6AF4" w:rsidRDefault="002F6AF4" w:rsidP="002F6AF4">
      <w:pPr>
        <w:jc w:val="both"/>
        <w:rPr>
          <w:rFonts w:ascii="Century Gothic" w:hAnsi="Century Gothic"/>
          <w:b/>
        </w:rPr>
      </w:pPr>
    </w:p>
    <w:p w:rsidR="00A41CDE" w:rsidRDefault="00A41CDE" w:rsidP="00A41CDE">
      <w:pPr>
        <w:jc w:val="both"/>
        <w:rPr>
          <w:rFonts w:ascii="Century Gothic" w:hAnsi="Century Gothic"/>
          <w:b/>
        </w:rPr>
      </w:pPr>
    </w:p>
    <w:p w:rsidR="00F30C48" w:rsidRDefault="00F30C48" w:rsidP="00A41CDE">
      <w:pPr>
        <w:jc w:val="both"/>
        <w:rPr>
          <w:rFonts w:ascii="Century Gothic" w:hAnsi="Century Gothic"/>
          <w:b/>
        </w:rPr>
      </w:pPr>
    </w:p>
    <w:p w:rsidR="007138DC" w:rsidRDefault="007138DC" w:rsidP="00A41CDE">
      <w:pPr>
        <w:jc w:val="both"/>
        <w:rPr>
          <w:rFonts w:ascii="Century Gothic" w:hAnsi="Century Gothic"/>
          <w:b/>
        </w:rPr>
      </w:pPr>
    </w:p>
    <w:p w:rsidR="007138DC" w:rsidRDefault="007138DC" w:rsidP="00A41CDE">
      <w:pPr>
        <w:jc w:val="both"/>
        <w:rPr>
          <w:rFonts w:ascii="Century Gothic" w:hAnsi="Century Gothic"/>
          <w:b/>
        </w:rPr>
      </w:pPr>
    </w:p>
    <w:p w:rsidR="007138DC" w:rsidRDefault="007138DC" w:rsidP="00A41CDE">
      <w:pPr>
        <w:jc w:val="both"/>
        <w:rPr>
          <w:rFonts w:ascii="Century Gothic" w:hAnsi="Century Gothic"/>
          <w:b/>
        </w:rPr>
      </w:pPr>
    </w:p>
    <w:p w:rsidR="00380309" w:rsidRPr="00380309" w:rsidRDefault="00CC7BAB" w:rsidP="00380309">
      <w:pPr>
        <w:pBdr>
          <w:top w:val="single" w:sz="4" w:space="1" w:color="auto"/>
          <w:left w:val="single" w:sz="4" w:space="4" w:color="auto"/>
          <w:bottom w:val="single" w:sz="4" w:space="1" w:color="auto"/>
          <w:right w:val="single" w:sz="4" w:space="4" w:color="auto"/>
        </w:pBdr>
        <w:shd w:val="clear" w:color="auto" w:fill="D9D9D9"/>
        <w:jc w:val="both"/>
        <w:rPr>
          <w:rFonts w:ascii="Century Gothic" w:hAnsi="Century Gothic"/>
          <w:b/>
        </w:rPr>
      </w:pPr>
      <w:r w:rsidRPr="0072784A">
        <w:rPr>
          <w:rFonts w:ascii="Century Gothic" w:hAnsi="Century Gothic"/>
          <w:b/>
        </w:rPr>
        <w:t>SEF3: Personal de</w:t>
      </w:r>
      <w:r w:rsidR="00E824B2" w:rsidRPr="0072784A">
        <w:rPr>
          <w:rFonts w:ascii="Century Gothic" w:hAnsi="Century Gothic"/>
          <w:b/>
        </w:rPr>
        <w:t>velopment</w:t>
      </w:r>
    </w:p>
    <w:p w:rsidR="00380309" w:rsidRDefault="00380309" w:rsidP="00380309">
      <w:pPr>
        <w:jc w:val="both"/>
        <w:rPr>
          <w:rFonts w:ascii="Century Gothic" w:hAnsi="Century Gothic"/>
          <w:b/>
        </w:rPr>
      </w:pPr>
    </w:p>
    <w:p w:rsidR="00F95594" w:rsidRDefault="00F95594" w:rsidP="00F95594">
      <w:pPr>
        <w:jc w:val="both"/>
        <w:rPr>
          <w:rFonts w:ascii="Century Gothic" w:hAnsi="Century Gothic"/>
          <w:b/>
        </w:rPr>
      </w:pPr>
      <w:r>
        <w:rPr>
          <w:rFonts w:ascii="Century Gothic" w:hAnsi="Century Gothic"/>
          <w:b/>
        </w:rPr>
        <w:t>School operational plan priority 3</w:t>
      </w:r>
    </w:p>
    <w:p w:rsidR="00380309" w:rsidRDefault="00F95594" w:rsidP="00380309">
      <w:pPr>
        <w:jc w:val="both"/>
        <w:rPr>
          <w:rFonts w:ascii="Century Gothic" w:hAnsi="Century Gothic"/>
        </w:rPr>
      </w:pPr>
      <w:r w:rsidRPr="00F95594">
        <w:rPr>
          <w:rFonts w:ascii="Century Gothic" w:hAnsi="Century Gothic"/>
        </w:rPr>
        <w:t>To go beyond the expected to consistently promote the extensive personal development of pupils.</w:t>
      </w:r>
    </w:p>
    <w:p w:rsidR="00F95594" w:rsidRDefault="00F95594" w:rsidP="00380309">
      <w:pPr>
        <w:jc w:val="both"/>
        <w:rPr>
          <w:rFonts w:ascii="Century Gothic" w:hAnsi="Century Gothic"/>
          <w:highlight w:val="yellow"/>
        </w:rPr>
      </w:pPr>
    </w:p>
    <w:p w:rsidR="00380309" w:rsidRDefault="00380309" w:rsidP="00380309">
      <w:pPr>
        <w:jc w:val="both"/>
        <w:rPr>
          <w:rFonts w:ascii="Century Gothic" w:hAnsi="Century Gothic"/>
          <w:b/>
        </w:rPr>
      </w:pPr>
      <w:r w:rsidRPr="00704B47">
        <w:rPr>
          <w:rFonts w:ascii="Century Gothic" w:hAnsi="Century Gothic"/>
          <w:b/>
        </w:rPr>
        <w:t>Summary statement</w:t>
      </w:r>
    </w:p>
    <w:p w:rsidR="00983271" w:rsidRDefault="009E5A88" w:rsidP="00380309">
      <w:pPr>
        <w:jc w:val="both"/>
        <w:rPr>
          <w:rFonts w:ascii="Century Gothic" w:hAnsi="Century Gothic"/>
        </w:rPr>
      </w:pPr>
      <w:r>
        <w:rPr>
          <w:rFonts w:ascii="Century Gothic" w:hAnsi="Century Gothic"/>
        </w:rPr>
        <w:t>Following extensive work in this area throughout last academic year we are retaining a focus on both the identification of mental health and general well-being needs and our capacity to provide appropriate support. The three-tier system whereby following identifications we look at: 1. What can be done in class 2. If needed where can our inclusion team provide support and 3. Where do we need the support of outside agencies – is now embedded. With new members of staff joining the team we are revisiting the identification process continually.</w:t>
      </w:r>
    </w:p>
    <w:p w:rsidR="009B043D" w:rsidRDefault="009B043D" w:rsidP="00380309">
      <w:pPr>
        <w:jc w:val="both"/>
        <w:rPr>
          <w:rFonts w:ascii="Century Gothic" w:hAnsi="Century Gothic"/>
        </w:rPr>
      </w:pPr>
    </w:p>
    <w:p w:rsidR="009E5A88" w:rsidRDefault="009E5A88" w:rsidP="00380309">
      <w:pPr>
        <w:jc w:val="both"/>
        <w:rPr>
          <w:rFonts w:ascii="Century Gothic" w:hAnsi="Century Gothic"/>
        </w:rPr>
      </w:pPr>
      <w:r>
        <w:rPr>
          <w:rFonts w:ascii="Century Gothic" w:hAnsi="Century Gothic"/>
        </w:rPr>
        <w:t xml:space="preserve">The inclusion team, led by our AHT for Inclusion, have developed an effective forum where individual children and their needs are discussed and met. Circumstances are often complex and the team have worked with our safeguarding consultant </w:t>
      </w:r>
      <w:r w:rsidR="00ED0785">
        <w:rPr>
          <w:rFonts w:ascii="Century Gothic" w:hAnsi="Century Gothic"/>
        </w:rPr>
        <w:t>to further enhance what they are able to offer.</w:t>
      </w:r>
      <w:r w:rsidR="002F67C3">
        <w:rPr>
          <w:rFonts w:ascii="Century Gothic" w:hAnsi="Century Gothic"/>
        </w:rPr>
        <w:t xml:space="preserve"> </w:t>
      </w:r>
      <w:proofErr w:type="spellStart"/>
      <w:r w:rsidR="002F67C3">
        <w:rPr>
          <w:rFonts w:ascii="Century Gothic" w:hAnsi="Century Gothic"/>
        </w:rPr>
        <w:t>The</w:t>
      </w:r>
      <w:proofErr w:type="spellEnd"/>
      <w:r w:rsidR="002F67C3">
        <w:rPr>
          <w:rFonts w:ascii="Century Gothic" w:hAnsi="Century Gothic"/>
        </w:rPr>
        <w:t xml:space="preserve"> are currently continuing their work on creating a map of support </w:t>
      </w:r>
      <w:r w:rsidR="00AC5E68">
        <w:rPr>
          <w:rFonts w:ascii="Century Gothic" w:hAnsi="Century Gothic"/>
        </w:rPr>
        <w:t>available for practitioners in school to reference.</w:t>
      </w:r>
    </w:p>
    <w:p w:rsidR="009B043D" w:rsidRDefault="009B043D" w:rsidP="00380309">
      <w:pPr>
        <w:jc w:val="both"/>
        <w:rPr>
          <w:rFonts w:ascii="Century Gothic" w:hAnsi="Century Gothic"/>
        </w:rPr>
      </w:pPr>
    </w:p>
    <w:p w:rsidR="00ED0785" w:rsidRDefault="00ED0785" w:rsidP="00380309">
      <w:pPr>
        <w:jc w:val="both"/>
        <w:rPr>
          <w:rFonts w:ascii="Century Gothic" w:hAnsi="Century Gothic"/>
        </w:rPr>
      </w:pPr>
      <w:r>
        <w:rPr>
          <w:rFonts w:ascii="Century Gothic" w:hAnsi="Century Gothic"/>
        </w:rPr>
        <w:t xml:space="preserve">As the academic year progresses we will begin our intended focus on transition. Currently middle leaders </w:t>
      </w:r>
      <w:r w:rsidR="00FD76BB">
        <w:rPr>
          <w:rFonts w:ascii="Century Gothic" w:hAnsi="Century Gothic"/>
        </w:rPr>
        <w:t xml:space="preserve">are liaising during the Spring term to consider how the best to prepare the children for the next stage of their education and the subsequent implications for summer term planning. </w:t>
      </w:r>
      <w:proofErr w:type="gramStart"/>
      <w:r w:rsidR="00FD76BB">
        <w:rPr>
          <w:rFonts w:ascii="Century Gothic" w:hAnsi="Century Gothic"/>
        </w:rPr>
        <w:t>An</w:t>
      </w:r>
      <w:proofErr w:type="gramEnd"/>
      <w:r w:rsidR="00FD76BB">
        <w:rPr>
          <w:rFonts w:ascii="Century Gothic" w:hAnsi="Century Gothic"/>
        </w:rPr>
        <w:t xml:space="preserve"> practical example is the reception children spending more time in their Y1 classrooms to rehearse simple routines such as using their trays and equipment on tables correctly. Any changes which help to support the children as they progress through the school will have a positive impact.</w:t>
      </w:r>
    </w:p>
    <w:p w:rsidR="009B043D" w:rsidRDefault="009B043D" w:rsidP="00380309">
      <w:pPr>
        <w:jc w:val="both"/>
        <w:rPr>
          <w:rFonts w:ascii="Century Gothic" w:hAnsi="Century Gothic"/>
        </w:rPr>
      </w:pPr>
    </w:p>
    <w:p w:rsidR="009A3485" w:rsidRDefault="00FD76BB" w:rsidP="00380309">
      <w:pPr>
        <w:jc w:val="both"/>
        <w:rPr>
          <w:rFonts w:ascii="Century Gothic" w:hAnsi="Century Gothic"/>
        </w:rPr>
      </w:pPr>
      <w:r>
        <w:rPr>
          <w:rFonts w:ascii="Century Gothic" w:hAnsi="Century Gothic"/>
        </w:rPr>
        <w:t xml:space="preserve">Our oracy lead has created a progression ladder to </w:t>
      </w:r>
      <w:r w:rsidR="009A3485">
        <w:rPr>
          <w:rFonts w:ascii="Century Gothic" w:hAnsi="Century Gothic"/>
        </w:rPr>
        <w:t>systematically</w:t>
      </w:r>
      <w:r>
        <w:rPr>
          <w:rFonts w:ascii="Century Gothic" w:hAnsi="Century Gothic"/>
        </w:rPr>
        <w:t xml:space="preserve"> develop the children skills as they progress through school. This begins with learning designed to meet communication and language early learning goals in reception and leads to learning linked to cognitive (</w:t>
      </w:r>
      <w:proofErr w:type="spellStart"/>
      <w:r>
        <w:rPr>
          <w:rFonts w:ascii="Century Gothic" w:hAnsi="Century Gothic"/>
        </w:rPr>
        <w:t>eg.</w:t>
      </w:r>
      <w:proofErr w:type="spellEnd"/>
      <w:r>
        <w:rPr>
          <w:rFonts w:ascii="Century Gothic" w:hAnsi="Century Gothic"/>
        </w:rPr>
        <w:t xml:space="preserve"> being able to identify when a discussion is going off track), social (</w:t>
      </w:r>
      <w:proofErr w:type="spellStart"/>
      <w:r>
        <w:rPr>
          <w:rFonts w:ascii="Century Gothic" w:hAnsi="Century Gothic"/>
        </w:rPr>
        <w:t>eg.</w:t>
      </w:r>
      <w:proofErr w:type="spellEnd"/>
      <w:r>
        <w:rPr>
          <w:rFonts w:ascii="Century Gothic" w:hAnsi="Century Gothic"/>
        </w:rPr>
        <w:t xml:space="preserve"> appreciating the content of others opinions) and physical (</w:t>
      </w:r>
      <w:proofErr w:type="spellStart"/>
      <w:r w:rsidR="009A3485">
        <w:rPr>
          <w:rFonts w:ascii="Century Gothic" w:hAnsi="Century Gothic"/>
        </w:rPr>
        <w:t>eg.</w:t>
      </w:r>
      <w:proofErr w:type="spellEnd"/>
      <w:r w:rsidR="009A3485">
        <w:rPr>
          <w:rFonts w:ascii="Century Gothic" w:hAnsi="Century Gothic"/>
        </w:rPr>
        <w:t xml:space="preserve"> adapting tone and pace when presenting) </w:t>
      </w:r>
      <w:r>
        <w:rPr>
          <w:rFonts w:ascii="Century Gothic" w:hAnsi="Century Gothic"/>
        </w:rPr>
        <w:t>skills</w:t>
      </w:r>
      <w:r w:rsidR="009A3485">
        <w:rPr>
          <w:rFonts w:ascii="Century Gothic" w:hAnsi="Century Gothic"/>
        </w:rPr>
        <w:t>. As this important work becomes embedded in school the children will become more and more proficient in representing their views and appreciating those of others.</w:t>
      </w:r>
    </w:p>
    <w:p w:rsidR="00AC5E68" w:rsidRDefault="00AC5E68" w:rsidP="00AC5E68">
      <w:pPr>
        <w:rPr>
          <w:rFonts w:ascii="Century Gothic" w:hAnsi="Century Gothic"/>
        </w:rPr>
      </w:pPr>
    </w:p>
    <w:p w:rsidR="00380309" w:rsidRPr="006A6FB8" w:rsidRDefault="00380309" w:rsidP="00AC5E68">
      <w:pPr>
        <w:jc w:val="center"/>
        <w:rPr>
          <w:rFonts w:ascii="Century Gothic" w:hAnsi="Century Gothic"/>
          <w:b/>
          <w:u w:val="single"/>
        </w:rPr>
      </w:pPr>
      <w:r w:rsidRPr="006A6FB8">
        <w:rPr>
          <w:rFonts w:ascii="Century Gothic" w:hAnsi="Century Gothic"/>
          <w:b/>
          <w:u w:val="single"/>
        </w:rPr>
        <w:t>Updates providing supporting evidence</w:t>
      </w:r>
    </w:p>
    <w:p w:rsidR="00380309" w:rsidRDefault="00380309" w:rsidP="00380309">
      <w:pPr>
        <w:jc w:val="both"/>
        <w:rPr>
          <w:rFonts w:ascii="Century Gothic" w:hAnsi="Century Gothic"/>
        </w:rPr>
      </w:pPr>
    </w:p>
    <w:p w:rsidR="002F6AF4" w:rsidRDefault="002F6AF4" w:rsidP="002F6AF4">
      <w:pPr>
        <w:jc w:val="both"/>
        <w:rPr>
          <w:rFonts w:ascii="Century Gothic" w:hAnsi="Century Gothic"/>
          <w:b/>
        </w:rPr>
      </w:pPr>
      <w:r w:rsidRPr="00C931BE">
        <w:rPr>
          <w:rFonts w:ascii="Century Gothic" w:hAnsi="Century Gothic"/>
          <w:b/>
        </w:rPr>
        <w:t xml:space="preserve">Health and well-being strategy update </w:t>
      </w:r>
    </w:p>
    <w:p w:rsidR="009B043D" w:rsidRDefault="009B043D" w:rsidP="009B043D">
      <w:pPr>
        <w:shd w:val="clear" w:color="auto" w:fill="FFFFFF"/>
        <w:jc w:val="both"/>
        <w:rPr>
          <w:rFonts w:ascii="Century Gothic" w:hAnsi="Century Gothic"/>
          <w:lang w:val="en-GB"/>
        </w:rPr>
      </w:pPr>
      <w:r>
        <w:rPr>
          <w:rFonts w:ascii="Century Gothic" w:hAnsi="Century Gothic"/>
          <w:lang w:val="en-GB"/>
        </w:rPr>
        <w:t xml:space="preserve">The </w:t>
      </w:r>
      <w:proofErr w:type="spellStart"/>
      <w:r>
        <w:rPr>
          <w:rFonts w:ascii="Century Gothic" w:hAnsi="Century Gothic"/>
          <w:lang w:val="en-GB"/>
        </w:rPr>
        <w:t>SENDCo</w:t>
      </w:r>
      <w:proofErr w:type="spellEnd"/>
      <w:r>
        <w:rPr>
          <w:rFonts w:ascii="Century Gothic" w:hAnsi="Century Gothic"/>
          <w:lang w:val="en-GB"/>
        </w:rPr>
        <w:t xml:space="preserve"> has termly </w:t>
      </w:r>
      <w:r w:rsidRPr="009B3537">
        <w:rPr>
          <w:rFonts w:ascii="Century Gothic" w:hAnsi="Century Gothic"/>
          <w:lang w:val="en-GB"/>
        </w:rPr>
        <w:t>meeting</w:t>
      </w:r>
      <w:r>
        <w:rPr>
          <w:rFonts w:ascii="Century Gothic" w:hAnsi="Century Gothic"/>
          <w:lang w:val="en-GB"/>
        </w:rPr>
        <w:t>s</w:t>
      </w:r>
      <w:r w:rsidRPr="009B3537">
        <w:rPr>
          <w:rFonts w:ascii="Century Gothic" w:hAnsi="Century Gothic"/>
          <w:lang w:val="en-GB"/>
        </w:rPr>
        <w:t xml:space="preserve"> with </w:t>
      </w:r>
      <w:r>
        <w:rPr>
          <w:rFonts w:ascii="Century Gothic" w:hAnsi="Century Gothic"/>
          <w:lang w:val="en-GB"/>
        </w:rPr>
        <w:t xml:space="preserve">our </w:t>
      </w:r>
      <w:r w:rsidR="004E7420">
        <w:rPr>
          <w:rFonts w:ascii="Century Gothic" w:hAnsi="Century Gothic"/>
          <w:lang w:val="en-GB"/>
        </w:rPr>
        <w:t>Educational Mental Health Practitioner (</w:t>
      </w:r>
      <w:r w:rsidRPr="009B3537">
        <w:rPr>
          <w:rFonts w:ascii="Century Gothic" w:hAnsi="Century Gothic"/>
          <w:lang w:val="en-GB"/>
        </w:rPr>
        <w:t>EMHP</w:t>
      </w:r>
      <w:r w:rsidR="004E7420">
        <w:rPr>
          <w:rFonts w:ascii="Century Gothic" w:hAnsi="Century Gothic"/>
          <w:lang w:val="en-GB"/>
        </w:rPr>
        <w:t>)</w:t>
      </w:r>
      <w:r w:rsidRPr="009B3537">
        <w:rPr>
          <w:rFonts w:ascii="Century Gothic" w:hAnsi="Century Gothic"/>
          <w:lang w:val="en-GB"/>
        </w:rPr>
        <w:t xml:space="preserve"> to discuss</w:t>
      </w:r>
      <w:r>
        <w:rPr>
          <w:rFonts w:ascii="Century Gothic" w:hAnsi="Century Gothic"/>
          <w:lang w:val="en-GB"/>
        </w:rPr>
        <w:t xml:space="preserve"> available</w:t>
      </w:r>
      <w:r w:rsidRPr="009B3537">
        <w:rPr>
          <w:rFonts w:ascii="Century Gothic" w:hAnsi="Century Gothic"/>
          <w:lang w:val="en-GB"/>
        </w:rPr>
        <w:t xml:space="preserve"> support</w:t>
      </w:r>
      <w:r>
        <w:rPr>
          <w:rFonts w:ascii="Century Gothic" w:hAnsi="Century Gothic"/>
          <w:lang w:val="en-GB"/>
        </w:rPr>
        <w:t xml:space="preserve"> through their Local Offer </w:t>
      </w:r>
      <w:r w:rsidRPr="009B3537">
        <w:rPr>
          <w:rFonts w:ascii="Century Gothic" w:hAnsi="Century Gothic"/>
          <w:lang w:val="en-GB"/>
        </w:rPr>
        <w:t>and children identified</w:t>
      </w:r>
      <w:r>
        <w:rPr>
          <w:rFonts w:ascii="Century Gothic" w:hAnsi="Century Gothic"/>
          <w:lang w:val="en-GB"/>
        </w:rPr>
        <w:t xml:space="preserve"> by the class teacher or from a discussion with parents that may need an assessment and additional mental health support. An EMHP from Young Minds Matter has been delivering weekly sessions for a small group of children in years two and three to support with low-level anxiety and self-esteem. </w:t>
      </w:r>
    </w:p>
    <w:p w:rsidR="009B043D" w:rsidRDefault="009B043D" w:rsidP="009B043D">
      <w:pPr>
        <w:shd w:val="clear" w:color="auto" w:fill="FFFFFF"/>
        <w:jc w:val="both"/>
        <w:rPr>
          <w:rFonts w:ascii="Century Gothic" w:hAnsi="Century Gothic"/>
          <w:lang w:val="en-GB"/>
        </w:rPr>
      </w:pPr>
    </w:p>
    <w:p w:rsidR="009B043D" w:rsidRDefault="009B043D" w:rsidP="009B043D">
      <w:pPr>
        <w:shd w:val="clear" w:color="auto" w:fill="FFFFFF"/>
        <w:jc w:val="both"/>
        <w:rPr>
          <w:rFonts w:ascii="Century Gothic" w:hAnsi="Century Gothic"/>
          <w:lang w:val="en-GB"/>
        </w:rPr>
      </w:pPr>
      <w:r>
        <w:rPr>
          <w:rFonts w:ascii="Century Gothic" w:hAnsi="Century Gothic"/>
          <w:lang w:val="en-GB"/>
        </w:rPr>
        <w:t xml:space="preserve">The Mental Health and Well-being policy was updated in September. The </w:t>
      </w:r>
      <w:proofErr w:type="spellStart"/>
      <w:r w:rsidRPr="003E3A42">
        <w:rPr>
          <w:rFonts w:ascii="Century Gothic" w:hAnsi="Century Gothic"/>
          <w:lang w:val="en-GB"/>
        </w:rPr>
        <w:t>SEN</w:t>
      </w:r>
      <w:r>
        <w:rPr>
          <w:rFonts w:ascii="Century Gothic" w:hAnsi="Century Gothic"/>
          <w:lang w:val="en-GB"/>
        </w:rPr>
        <w:t>D</w:t>
      </w:r>
      <w:r w:rsidRPr="003E3A42">
        <w:rPr>
          <w:rFonts w:ascii="Century Gothic" w:hAnsi="Century Gothic"/>
          <w:lang w:val="en-GB"/>
        </w:rPr>
        <w:t>Co</w:t>
      </w:r>
      <w:proofErr w:type="spellEnd"/>
      <w:r>
        <w:rPr>
          <w:rFonts w:ascii="Century Gothic" w:hAnsi="Century Gothic"/>
          <w:lang w:val="en-GB"/>
        </w:rPr>
        <w:t xml:space="preserve"> will be applying for the Gloucestershire Healthy Living and Learning (GHLL) Healthy Schools and Mental Health Champions Award in the </w:t>
      </w:r>
      <w:r w:rsidR="004E7420">
        <w:rPr>
          <w:rFonts w:ascii="Century Gothic" w:hAnsi="Century Gothic"/>
          <w:lang w:val="en-GB"/>
        </w:rPr>
        <w:t>s</w:t>
      </w:r>
      <w:r>
        <w:rPr>
          <w:rFonts w:ascii="Century Gothic" w:hAnsi="Century Gothic"/>
          <w:lang w:val="en-GB"/>
        </w:rPr>
        <w:t xml:space="preserve">pring </w:t>
      </w:r>
      <w:r w:rsidR="004E7420">
        <w:rPr>
          <w:rFonts w:ascii="Century Gothic" w:hAnsi="Century Gothic"/>
          <w:lang w:val="en-GB"/>
        </w:rPr>
        <w:t>t</w:t>
      </w:r>
      <w:r>
        <w:rPr>
          <w:rFonts w:ascii="Century Gothic" w:hAnsi="Century Gothic"/>
          <w:lang w:val="en-GB"/>
        </w:rPr>
        <w:t xml:space="preserve">erm. Staff have been signposted and have participated in Online Mental Health training. The school were successful in the application for the DFE Mental Health grant for the Senior Mental Health Lead Practitioner and training begins early in the spring term. </w:t>
      </w:r>
    </w:p>
    <w:p w:rsidR="009B043D" w:rsidRPr="009B3537" w:rsidRDefault="009B043D" w:rsidP="009B043D">
      <w:pPr>
        <w:shd w:val="clear" w:color="auto" w:fill="FFFFFF"/>
        <w:jc w:val="both"/>
        <w:rPr>
          <w:rFonts w:ascii="Century Gothic" w:hAnsi="Century Gothic"/>
          <w:lang w:val="en-GB"/>
        </w:rPr>
      </w:pPr>
    </w:p>
    <w:p w:rsidR="009B043D" w:rsidRDefault="009B043D" w:rsidP="009B043D">
      <w:pPr>
        <w:shd w:val="clear" w:color="auto" w:fill="FFFFFF"/>
        <w:jc w:val="both"/>
        <w:rPr>
          <w:rFonts w:ascii="Century Gothic" w:hAnsi="Century Gothic"/>
          <w:lang w:val="en-GB"/>
        </w:rPr>
      </w:pPr>
      <w:proofErr w:type="spellStart"/>
      <w:r>
        <w:rPr>
          <w:rFonts w:ascii="Century Gothic" w:hAnsi="Century Gothic"/>
          <w:lang w:val="en-GB"/>
        </w:rPr>
        <w:t>SENDCo’s</w:t>
      </w:r>
      <w:proofErr w:type="spellEnd"/>
      <w:r>
        <w:rPr>
          <w:rFonts w:ascii="Century Gothic" w:hAnsi="Century Gothic"/>
          <w:lang w:val="en-GB"/>
        </w:rPr>
        <w:t xml:space="preserve"> attended two virtual training sessions focusing on Well-being for Education- Coping with impact of </w:t>
      </w:r>
      <w:proofErr w:type="spellStart"/>
      <w:r>
        <w:rPr>
          <w:rFonts w:ascii="Century Gothic" w:hAnsi="Century Gothic"/>
          <w:lang w:val="en-GB"/>
        </w:rPr>
        <w:t>Covid</w:t>
      </w:r>
      <w:proofErr w:type="spellEnd"/>
      <w:r>
        <w:rPr>
          <w:rFonts w:ascii="Century Gothic" w:hAnsi="Century Gothic"/>
          <w:lang w:val="en-GB"/>
        </w:rPr>
        <w:t>.</w:t>
      </w:r>
    </w:p>
    <w:p w:rsidR="009B043D" w:rsidRPr="009B3537" w:rsidRDefault="009B043D" w:rsidP="009B043D">
      <w:pPr>
        <w:shd w:val="clear" w:color="auto" w:fill="FFFFFF"/>
        <w:jc w:val="both"/>
        <w:rPr>
          <w:rFonts w:ascii="Century Gothic" w:hAnsi="Century Gothic"/>
          <w:lang w:val="en-GB"/>
        </w:rPr>
      </w:pPr>
      <w:r>
        <w:rPr>
          <w:rFonts w:ascii="Century Gothic" w:hAnsi="Century Gothic"/>
          <w:lang w:val="en-GB"/>
        </w:rPr>
        <w:t xml:space="preserve">The </w:t>
      </w:r>
      <w:proofErr w:type="spellStart"/>
      <w:r>
        <w:rPr>
          <w:rFonts w:ascii="Century Gothic" w:hAnsi="Century Gothic"/>
          <w:lang w:val="en-GB"/>
        </w:rPr>
        <w:t>SENDCo</w:t>
      </w:r>
      <w:proofErr w:type="spellEnd"/>
      <w:r>
        <w:rPr>
          <w:rFonts w:ascii="Century Gothic" w:hAnsi="Century Gothic"/>
          <w:lang w:val="en-GB"/>
        </w:rPr>
        <w:t xml:space="preserve"> commenced training through GHLL and Shift Yoga to become a Yoga Ambassador and deliver </w:t>
      </w:r>
      <w:r>
        <w:rPr>
          <w:rFonts w:ascii="Century Gothic" w:hAnsi="Century Gothic"/>
        </w:rPr>
        <w:t>s</w:t>
      </w:r>
      <w:r w:rsidRPr="009A1995">
        <w:rPr>
          <w:rFonts w:ascii="Century Gothic" w:hAnsi="Century Gothic"/>
        </w:rPr>
        <w:t>tructured yoga and mindfulness sessions</w:t>
      </w:r>
      <w:r>
        <w:rPr>
          <w:rFonts w:ascii="Century Gothic" w:hAnsi="Century Gothic"/>
        </w:rPr>
        <w:t xml:space="preserve"> in school in the Summer term.</w:t>
      </w: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hd w:val="clear" w:color="auto" w:fill="FFFFFF"/>
        <w:jc w:val="both"/>
        <w:rPr>
          <w:rFonts w:ascii="Century Gothic" w:hAnsi="Century Gothic" w:cs="Calibri"/>
          <w:bCs/>
          <w:iCs/>
          <w:color w:val="201F1E"/>
          <w:szCs w:val="22"/>
          <w:bdr w:val="none" w:sz="0" w:space="0" w:color="auto" w:frame="1"/>
          <w:lang w:val="en-GB" w:eastAsia="en-GB"/>
        </w:rPr>
      </w:pPr>
    </w:p>
    <w:p w:rsidR="009B043D" w:rsidRPr="00AD1962" w:rsidRDefault="009B043D" w:rsidP="009B043D">
      <w:pPr>
        <w:spacing w:after="160" w:line="254" w:lineRule="auto"/>
        <w:contextualSpacing/>
        <w:jc w:val="both"/>
        <w:rPr>
          <w:rFonts w:ascii="Century Gothic" w:hAnsi="Century Gothic" w:cs="Calibri"/>
          <w:color w:val="000000"/>
          <w:lang w:val="en-GB" w:eastAsia="en-GB"/>
        </w:rPr>
      </w:pPr>
      <w:r>
        <w:rPr>
          <w:rFonts w:ascii="Century Gothic" w:hAnsi="Century Gothic" w:cs="Calibri"/>
          <w:b/>
          <w:bCs/>
          <w:color w:val="000000"/>
        </w:rPr>
        <w:t>Year group analysis</w:t>
      </w:r>
    </w:p>
    <w:tbl>
      <w:tblPr>
        <w:tblW w:w="0" w:type="auto"/>
        <w:shd w:val="clear" w:color="auto" w:fill="FFFFFF"/>
        <w:tblCellMar>
          <w:left w:w="0" w:type="dxa"/>
          <w:right w:w="0" w:type="dxa"/>
        </w:tblCellMar>
        <w:tblLook w:val="04A0" w:firstRow="1" w:lastRow="0" w:firstColumn="1" w:lastColumn="0" w:noHBand="0" w:noVBand="1"/>
      </w:tblPr>
      <w:tblGrid>
        <w:gridCol w:w="1697"/>
        <w:gridCol w:w="2546"/>
        <w:gridCol w:w="6601"/>
      </w:tblGrid>
      <w:tr w:rsidR="009B043D" w:rsidRPr="00C931BE" w:rsidTr="004E7420">
        <w:trPr>
          <w:trHeight w:val="650"/>
        </w:trPr>
        <w:tc>
          <w:tcPr>
            <w:tcW w:w="169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 </w:t>
            </w:r>
          </w:p>
        </w:tc>
        <w:tc>
          <w:tcPr>
            <w:tcW w:w="25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b/>
                <w:bCs/>
                <w:color w:val="201F1E"/>
                <w:bdr w:val="none" w:sz="0" w:space="0" w:color="auto" w:frame="1"/>
                <w:lang w:val="en-GB" w:eastAsia="en-GB"/>
              </w:rPr>
              <w:t>Mental Health concern </w:t>
            </w:r>
          </w:p>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(number of children) </w:t>
            </w:r>
          </w:p>
        </w:tc>
        <w:tc>
          <w:tcPr>
            <w:tcW w:w="66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b/>
                <w:bCs/>
                <w:color w:val="201F1E"/>
                <w:bdr w:val="none" w:sz="0" w:space="0" w:color="auto" w:frame="1"/>
                <w:lang w:val="en-GB" w:eastAsia="en-GB"/>
              </w:rPr>
              <w:t>External agency involvement  </w:t>
            </w:r>
          </w:p>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(Some of the children identified have access to the following) </w:t>
            </w:r>
          </w:p>
        </w:tc>
      </w:tr>
      <w:tr w:rsidR="009B043D" w:rsidRPr="00C931BE" w:rsidTr="0069624D">
        <w:trPr>
          <w:trHeight w:val="234"/>
        </w:trPr>
        <w:tc>
          <w:tcPr>
            <w:tcW w:w="16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Nursery  </w:t>
            </w:r>
          </w:p>
        </w:tc>
        <w:tc>
          <w:tcPr>
            <w:tcW w:w="25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Pr="0037620E" w:rsidRDefault="009B043D" w:rsidP="0069624D">
            <w:pPr>
              <w:jc w:val="center"/>
              <w:rPr>
                <w:rFonts w:ascii="Century Gothic" w:hAnsi="Century Gothic" w:cs="Calibri"/>
                <w:color w:val="201F1E"/>
                <w:lang w:val="en-GB" w:eastAsia="en-GB"/>
              </w:rPr>
            </w:pPr>
            <w:r>
              <w:rPr>
                <w:rFonts w:ascii="Century Gothic" w:hAnsi="Century Gothic" w:cs="Calibri"/>
                <w:color w:val="201F1E"/>
                <w:lang w:val="en-GB" w:eastAsia="en-GB"/>
              </w:rPr>
              <w:t>1</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Pr="0037620E" w:rsidRDefault="009B043D" w:rsidP="0069624D">
            <w:pPr>
              <w:jc w:val="both"/>
              <w:rPr>
                <w:rFonts w:ascii="Century Gothic" w:hAnsi="Century Gothic" w:cs="Calibri"/>
                <w:color w:val="201F1E"/>
                <w:lang w:val="en-GB" w:eastAsia="en-GB"/>
              </w:rPr>
            </w:pPr>
            <w:r>
              <w:rPr>
                <w:rFonts w:ascii="Century Gothic" w:hAnsi="Century Gothic" w:cs="Calibri"/>
                <w:color w:val="201F1E"/>
                <w:lang w:val="en-GB" w:eastAsia="en-GB"/>
              </w:rPr>
              <w:t>Play Therapy</w:t>
            </w:r>
          </w:p>
        </w:tc>
      </w:tr>
      <w:tr w:rsidR="009B043D" w:rsidRPr="00C931BE" w:rsidTr="0069624D">
        <w:trPr>
          <w:trHeight w:val="223"/>
        </w:trPr>
        <w:tc>
          <w:tcPr>
            <w:tcW w:w="16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Reception </w:t>
            </w:r>
          </w:p>
        </w:tc>
        <w:tc>
          <w:tcPr>
            <w:tcW w:w="25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Pr="0037620E" w:rsidRDefault="009B043D" w:rsidP="0069624D">
            <w:pPr>
              <w:jc w:val="center"/>
              <w:rPr>
                <w:rFonts w:ascii="Century Gothic" w:hAnsi="Century Gothic" w:cs="Calibri"/>
                <w:color w:val="201F1E"/>
                <w:lang w:val="en-GB" w:eastAsia="en-GB"/>
              </w:rPr>
            </w:pPr>
            <w:r>
              <w:rPr>
                <w:rFonts w:ascii="Century Gothic" w:hAnsi="Century Gothic" w:cs="Calibri"/>
                <w:color w:val="201F1E"/>
                <w:lang w:val="en-GB" w:eastAsia="en-GB"/>
              </w:rPr>
              <w:t>1</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Pr="0037620E" w:rsidRDefault="009B043D" w:rsidP="0069624D">
            <w:pPr>
              <w:jc w:val="both"/>
              <w:rPr>
                <w:rFonts w:ascii="Century Gothic" w:hAnsi="Century Gothic" w:cs="Calibri"/>
                <w:color w:val="201F1E"/>
                <w:lang w:val="en-GB" w:eastAsia="en-GB"/>
              </w:rPr>
            </w:pPr>
            <w:r>
              <w:rPr>
                <w:rFonts w:ascii="Century Gothic" w:hAnsi="Century Gothic" w:cs="Calibri"/>
                <w:color w:val="201F1E"/>
                <w:lang w:val="en-GB" w:eastAsia="en-GB"/>
              </w:rPr>
              <w:t>Early Help and School Nurse</w:t>
            </w:r>
          </w:p>
        </w:tc>
      </w:tr>
      <w:tr w:rsidR="009B043D" w:rsidRPr="00C931BE" w:rsidTr="0069624D">
        <w:trPr>
          <w:trHeight w:val="703"/>
        </w:trPr>
        <w:tc>
          <w:tcPr>
            <w:tcW w:w="16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1 </w:t>
            </w:r>
          </w:p>
        </w:tc>
        <w:tc>
          <w:tcPr>
            <w:tcW w:w="25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Pr="0037620E" w:rsidRDefault="009B043D" w:rsidP="0069624D">
            <w:pPr>
              <w:jc w:val="center"/>
              <w:rPr>
                <w:rFonts w:ascii="Century Gothic" w:hAnsi="Century Gothic" w:cs="Calibri"/>
                <w:color w:val="201F1E"/>
                <w:lang w:val="en-GB" w:eastAsia="en-GB"/>
              </w:rPr>
            </w:pPr>
            <w:r>
              <w:rPr>
                <w:rFonts w:ascii="Century Gothic" w:hAnsi="Century Gothic" w:cs="Calibri"/>
                <w:color w:val="201F1E"/>
                <w:lang w:val="en-GB" w:eastAsia="en-GB"/>
              </w:rPr>
              <w:t>5</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Default="009B043D" w:rsidP="009B043D">
            <w:pPr>
              <w:pStyle w:val="ListParagraph"/>
              <w:numPr>
                <w:ilvl w:val="0"/>
                <w:numId w:val="11"/>
              </w:numPr>
              <w:jc w:val="both"/>
              <w:rPr>
                <w:rFonts w:ascii="Century Gothic" w:hAnsi="Century Gothic" w:cs="Calibri"/>
                <w:color w:val="201F1E"/>
                <w:lang w:val="en-GB" w:eastAsia="en-GB"/>
              </w:rPr>
            </w:pPr>
            <w:r>
              <w:rPr>
                <w:rFonts w:ascii="Century Gothic" w:hAnsi="Century Gothic" w:cs="Calibri"/>
                <w:color w:val="201F1E"/>
                <w:lang w:val="en-GB" w:eastAsia="en-GB"/>
              </w:rPr>
              <w:t>3x Play Therapy,</w:t>
            </w:r>
          </w:p>
          <w:p w:rsidR="009B043D" w:rsidRDefault="009B043D" w:rsidP="009B043D">
            <w:pPr>
              <w:pStyle w:val="ListParagraph"/>
              <w:numPr>
                <w:ilvl w:val="0"/>
                <w:numId w:val="11"/>
              </w:numPr>
              <w:jc w:val="both"/>
              <w:rPr>
                <w:rFonts w:ascii="Century Gothic" w:hAnsi="Century Gothic" w:cs="Calibri"/>
                <w:color w:val="201F1E"/>
                <w:lang w:val="en-GB" w:eastAsia="en-GB"/>
              </w:rPr>
            </w:pPr>
            <w:r>
              <w:rPr>
                <w:rFonts w:ascii="Century Gothic" w:hAnsi="Century Gothic" w:cs="Calibri"/>
                <w:color w:val="201F1E"/>
                <w:lang w:val="en-GB" w:eastAsia="en-GB"/>
              </w:rPr>
              <w:t xml:space="preserve">1x Young Minds Matter </w:t>
            </w:r>
          </w:p>
          <w:p w:rsidR="009B043D" w:rsidRPr="009B3537" w:rsidRDefault="009B043D" w:rsidP="009B043D">
            <w:pPr>
              <w:pStyle w:val="ListParagraph"/>
              <w:numPr>
                <w:ilvl w:val="0"/>
                <w:numId w:val="11"/>
              </w:numPr>
              <w:jc w:val="both"/>
              <w:rPr>
                <w:rFonts w:ascii="Century Gothic" w:hAnsi="Century Gothic" w:cs="Calibri"/>
                <w:color w:val="201F1E"/>
                <w:lang w:val="en-GB" w:eastAsia="en-GB"/>
              </w:rPr>
            </w:pPr>
            <w:r w:rsidRPr="009B3537">
              <w:rPr>
                <w:rFonts w:ascii="Century Gothic" w:hAnsi="Century Gothic" w:cs="Calibri"/>
                <w:color w:val="201F1E"/>
                <w:lang w:val="en-GB" w:eastAsia="en-GB"/>
              </w:rPr>
              <w:t>1 X CAMHS (NVR)</w:t>
            </w:r>
          </w:p>
        </w:tc>
      </w:tr>
      <w:tr w:rsidR="009B043D" w:rsidRPr="00C931BE" w:rsidTr="0069624D">
        <w:trPr>
          <w:trHeight w:val="693"/>
        </w:trPr>
        <w:tc>
          <w:tcPr>
            <w:tcW w:w="16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2 </w:t>
            </w:r>
          </w:p>
        </w:tc>
        <w:tc>
          <w:tcPr>
            <w:tcW w:w="25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Pr="0037620E" w:rsidRDefault="009B043D" w:rsidP="0069624D">
            <w:pPr>
              <w:jc w:val="center"/>
              <w:rPr>
                <w:rFonts w:ascii="Century Gothic" w:hAnsi="Century Gothic" w:cs="Calibri"/>
                <w:color w:val="201F1E"/>
                <w:lang w:val="en-GB" w:eastAsia="en-GB"/>
              </w:rPr>
            </w:pPr>
            <w:r>
              <w:rPr>
                <w:rFonts w:ascii="Century Gothic" w:hAnsi="Century Gothic" w:cs="Calibri"/>
                <w:color w:val="201F1E"/>
                <w:lang w:val="en-GB" w:eastAsia="en-GB"/>
              </w:rPr>
              <w:t>6</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Default="009B043D" w:rsidP="009B043D">
            <w:pPr>
              <w:pStyle w:val="ListParagraph"/>
              <w:numPr>
                <w:ilvl w:val="0"/>
                <w:numId w:val="12"/>
              </w:numPr>
              <w:jc w:val="both"/>
              <w:rPr>
                <w:rFonts w:ascii="Century Gothic" w:hAnsi="Century Gothic" w:cs="Calibri"/>
                <w:color w:val="201F1E"/>
                <w:lang w:val="en-GB" w:eastAsia="en-GB"/>
              </w:rPr>
            </w:pPr>
            <w:r>
              <w:rPr>
                <w:rFonts w:ascii="Century Gothic" w:hAnsi="Century Gothic" w:cs="Calibri"/>
                <w:color w:val="201F1E"/>
                <w:lang w:val="en-GB" w:eastAsia="en-GB"/>
              </w:rPr>
              <w:t>3 X Play Therapy</w:t>
            </w:r>
          </w:p>
          <w:p w:rsidR="009B043D" w:rsidRDefault="009B043D" w:rsidP="009B043D">
            <w:pPr>
              <w:pStyle w:val="ListParagraph"/>
              <w:numPr>
                <w:ilvl w:val="0"/>
                <w:numId w:val="12"/>
              </w:numPr>
              <w:jc w:val="both"/>
              <w:rPr>
                <w:rFonts w:ascii="Century Gothic" w:hAnsi="Century Gothic" w:cs="Calibri"/>
                <w:color w:val="201F1E"/>
                <w:lang w:val="en-GB" w:eastAsia="en-GB"/>
              </w:rPr>
            </w:pPr>
            <w:r>
              <w:rPr>
                <w:rFonts w:ascii="Century Gothic" w:hAnsi="Century Gothic" w:cs="Calibri"/>
                <w:color w:val="201F1E"/>
                <w:lang w:val="en-GB" w:eastAsia="en-GB"/>
              </w:rPr>
              <w:t>1 x Young Minds Matter (1:1)</w:t>
            </w:r>
          </w:p>
          <w:p w:rsidR="009B043D" w:rsidRPr="009B3537" w:rsidRDefault="009B043D" w:rsidP="009B043D">
            <w:pPr>
              <w:pStyle w:val="ListParagraph"/>
              <w:numPr>
                <w:ilvl w:val="0"/>
                <w:numId w:val="12"/>
              </w:numPr>
              <w:jc w:val="both"/>
              <w:rPr>
                <w:rFonts w:ascii="Century Gothic" w:hAnsi="Century Gothic" w:cs="Calibri"/>
                <w:color w:val="201F1E"/>
                <w:lang w:val="en-GB" w:eastAsia="en-GB"/>
              </w:rPr>
            </w:pPr>
            <w:r>
              <w:rPr>
                <w:rFonts w:ascii="Century Gothic" w:hAnsi="Century Gothic" w:cs="Calibri"/>
                <w:color w:val="201F1E"/>
                <w:lang w:val="en-GB" w:eastAsia="en-GB"/>
              </w:rPr>
              <w:t>2 x Young</w:t>
            </w:r>
            <w:r w:rsidRPr="009B3537">
              <w:rPr>
                <w:rFonts w:ascii="Century Gothic" w:hAnsi="Century Gothic" w:cs="Calibri"/>
                <w:color w:val="201F1E"/>
                <w:lang w:val="en-GB" w:eastAsia="en-GB"/>
              </w:rPr>
              <w:t xml:space="preserve"> Mind</w:t>
            </w:r>
            <w:r>
              <w:rPr>
                <w:rFonts w:ascii="Century Gothic" w:hAnsi="Century Gothic" w:cs="Calibri"/>
                <w:color w:val="201F1E"/>
                <w:lang w:val="en-GB" w:eastAsia="en-GB"/>
              </w:rPr>
              <w:t>s</w:t>
            </w:r>
            <w:r w:rsidRPr="009B3537">
              <w:rPr>
                <w:rFonts w:ascii="Century Gothic" w:hAnsi="Century Gothic" w:cs="Calibri"/>
                <w:color w:val="201F1E"/>
                <w:lang w:val="en-GB" w:eastAsia="en-GB"/>
              </w:rPr>
              <w:t xml:space="preserve"> Matter (Group)</w:t>
            </w:r>
          </w:p>
        </w:tc>
      </w:tr>
      <w:tr w:rsidR="009B043D" w:rsidRPr="00C931BE" w:rsidTr="0069624D">
        <w:trPr>
          <w:trHeight w:val="928"/>
        </w:trPr>
        <w:tc>
          <w:tcPr>
            <w:tcW w:w="16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3 </w:t>
            </w:r>
          </w:p>
        </w:tc>
        <w:tc>
          <w:tcPr>
            <w:tcW w:w="25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Pr="0037620E" w:rsidRDefault="009B043D" w:rsidP="0069624D">
            <w:pPr>
              <w:jc w:val="center"/>
              <w:rPr>
                <w:rFonts w:ascii="Century Gothic" w:hAnsi="Century Gothic" w:cs="Calibri"/>
                <w:color w:val="201F1E"/>
                <w:lang w:val="en-GB" w:eastAsia="en-GB"/>
              </w:rPr>
            </w:pPr>
            <w:r>
              <w:rPr>
                <w:rFonts w:ascii="Century Gothic" w:hAnsi="Century Gothic" w:cs="Calibri"/>
                <w:color w:val="201F1E"/>
                <w:lang w:val="en-GB" w:eastAsia="en-GB"/>
              </w:rPr>
              <w:t>8</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Default="009B043D" w:rsidP="009B043D">
            <w:pPr>
              <w:pStyle w:val="ListParagraph"/>
              <w:numPr>
                <w:ilvl w:val="0"/>
                <w:numId w:val="13"/>
              </w:numPr>
              <w:jc w:val="both"/>
              <w:rPr>
                <w:rFonts w:ascii="Century Gothic" w:hAnsi="Century Gothic" w:cs="Calibri"/>
                <w:color w:val="201F1E"/>
                <w:lang w:val="en-GB" w:eastAsia="en-GB"/>
              </w:rPr>
            </w:pPr>
            <w:r>
              <w:rPr>
                <w:rFonts w:ascii="Century Gothic" w:hAnsi="Century Gothic" w:cs="Calibri"/>
                <w:color w:val="201F1E"/>
                <w:lang w:val="en-GB" w:eastAsia="en-GB"/>
              </w:rPr>
              <w:t>2 x Play Therapy</w:t>
            </w:r>
          </w:p>
          <w:p w:rsidR="009B043D" w:rsidRDefault="009B043D" w:rsidP="009B043D">
            <w:pPr>
              <w:pStyle w:val="ListParagraph"/>
              <w:numPr>
                <w:ilvl w:val="0"/>
                <w:numId w:val="13"/>
              </w:numPr>
              <w:jc w:val="both"/>
              <w:rPr>
                <w:rFonts w:ascii="Century Gothic" w:hAnsi="Century Gothic" w:cs="Calibri"/>
                <w:color w:val="201F1E"/>
                <w:lang w:val="en-GB" w:eastAsia="en-GB"/>
              </w:rPr>
            </w:pPr>
            <w:r>
              <w:rPr>
                <w:rFonts w:ascii="Century Gothic" w:hAnsi="Century Gothic" w:cs="Calibri"/>
                <w:color w:val="201F1E"/>
                <w:lang w:val="en-GB" w:eastAsia="en-GB"/>
              </w:rPr>
              <w:t>1 x TIC+</w:t>
            </w:r>
          </w:p>
          <w:p w:rsidR="009B043D" w:rsidRDefault="009B043D" w:rsidP="009B043D">
            <w:pPr>
              <w:pStyle w:val="ListParagraph"/>
              <w:numPr>
                <w:ilvl w:val="0"/>
                <w:numId w:val="13"/>
              </w:numPr>
              <w:jc w:val="both"/>
              <w:rPr>
                <w:rFonts w:ascii="Century Gothic" w:hAnsi="Century Gothic" w:cs="Calibri"/>
                <w:color w:val="201F1E"/>
                <w:lang w:val="en-GB" w:eastAsia="en-GB"/>
              </w:rPr>
            </w:pPr>
            <w:r>
              <w:rPr>
                <w:rFonts w:ascii="Century Gothic" w:hAnsi="Century Gothic" w:cs="Calibri"/>
                <w:color w:val="201F1E"/>
                <w:lang w:val="en-GB" w:eastAsia="en-GB"/>
              </w:rPr>
              <w:t>2 X Young Minds Matter (1:1)</w:t>
            </w:r>
          </w:p>
          <w:p w:rsidR="009B043D" w:rsidRPr="009B3537" w:rsidRDefault="009B043D" w:rsidP="009B043D">
            <w:pPr>
              <w:pStyle w:val="ListParagraph"/>
              <w:numPr>
                <w:ilvl w:val="0"/>
                <w:numId w:val="13"/>
              </w:numPr>
              <w:jc w:val="both"/>
              <w:rPr>
                <w:rFonts w:ascii="Century Gothic" w:hAnsi="Century Gothic" w:cs="Calibri"/>
                <w:color w:val="201F1E"/>
                <w:lang w:val="en-GB" w:eastAsia="en-GB"/>
              </w:rPr>
            </w:pPr>
            <w:r w:rsidRPr="009B3537">
              <w:rPr>
                <w:rFonts w:ascii="Century Gothic" w:hAnsi="Century Gothic" w:cs="Calibri"/>
                <w:color w:val="201F1E"/>
                <w:lang w:val="en-GB" w:eastAsia="en-GB"/>
              </w:rPr>
              <w:t>3 x Young Minds Matter (Group)</w:t>
            </w:r>
          </w:p>
        </w:tc>
      </w:tr>
      <w:tr w:rsidR="009B043D" w:rsidRPr="00C931BE" w:rsidTr="0069624D">
        <w:trPr>
          <w:trHeight w:val="546"/>
        </w:trPr>
        <w:tc>
          <w:tcPr>
            <w:tcW w:w="16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4 </w:t>
            </w:r>
          </w:p>
        </w:tc>
        <w:tc>
          <w:tcPr>
            <w:tcW w:w="25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Pr="0037620E" w:rsidRDefault="009B043D" w:rsidP="0069624D">
            <w:pPr>
              <w:jc w:val="center"/>
              <w:rPr>
                <w:rFonts w:ascii="Century Gothic" w:hAnsi="Century Gothic" w:cs="Calibri"/>
                <w:color w:val="201F1E"/>
                <w:lang w:val="en-GB" w:eastAsia="en-GB"/>
              </w:rPr>
            </w:pPr>
            <w:r>
              <w:rPr>
                <w:rFonts w:ascii="Century Gothic" w:hAnsi="Century Gothic" w:cs="Calibri"/>
                <w:color w:val="201F1E"/>
                <w:lang w:val="en-GB" w:eastAsia="en-GB"/>
              </w:rPr>
              <w:t>6</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Default="009B043D" w:rsidP="009B043D">
            <w:pPr>
              <w:pStyle w:val="ListParagraph"/>
              <w:numPr>
                <w:ilvl w:val="0"/>
                <w:numId w:val="14"/>
              </w:numPr>
              <w:jc w:val="both"/>
              <w:rPr>
                <w:rFonts w:ascii="Century Gothic" w:hAnsi="Century Gothic" w:cs="Calibri"/>
                <w:color w:val="201F1E"/>
                <w:lang w:val="en-GB" w:eastAsia="en-GB"/>
              </w:rPr>
            </w:pPr>
            <w:r>
              <w:rPr>
                <w:rFonts w:ascii="Century Gothic" w:hAnsi="Century Gothic" w:cs="Calibri"/>
                <w:color w:val="201F1E"/>
                <w:lang w:val="en-GB" w:eastAsia="en-GB"/>
              </w:rPr>
              <w:t>4 x Play Therapy</w:t>
            </w:r>
          </w:p>
          <w:p w:rsidR="009B043D" w:rsidRPr="009B3537" w:rsidRDefault="009B043D" w:rsidP="009B043D">
            <w:pPr>
              <w:pStyle w:val="ListParagraph"/>
              <w:numPr>
                <w:ilvl w:val="0"/>
                <w:numId w:val="14"/>
              </w:numPr>
              <w:jc w:val="both"/>
              <w:rPr>
                <w:rFonts w:ascii="Century Gothic" w:hAnsi="Century Gothic" w:cs="Calibri"/>
                <w:color w:val="201F1E"/>
                <w:lang w:val="en-GB" w:eastAsia="en-GB"/>
              </w:rPr>
            </w:pPr>
            <w:r w:rsidRPr="009B3537">
              <w:rPr>
                <w:rFonts w:ascii="Century Gothic" w:hAnsi="Century Gothic" w:cs="Calibri"/>
                <w:color w:val="201F1E"/>
                <w:lang w:val="en-GB" w:eastAsia="en-GB"/>
              </w:rPr>
              <w:t>2 x Young Minds Matter (1:1)</w:t>
            </w:r>
          </w:p>
        </w:tc>
      </w:tr>
      <w:tr w:rsidR="009B043D" w:rsidRPr="00C931BE" w:rsidTr="0069624D">
        <w:trPr>
          <w:trHeight w:val="459"/>
        </w:trPr>
        <w:tc>
          <w:tcPr>
            <w:tcW w:w="16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5 </w:t>
            </w:r>
          </w:p>
        </w:tc>
        <w:tc>
          <w:tcPr>
            <w:tcW w:w="25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Pr="0037620E" w:rsidRDefault="009B043D" w:rsidP="0069624D">
            <w:pPr>
              <w:jc w:val="center"/>
              <w:rPr>
                <w:rFonts w:ascii="Century Gothic" w:hAnsi="Century Gothic" w:cs="Calibri"/>
                <w:color w:val="201F1E"/>
                <w:lang w:val="en-GB" w:eastAsia="en-GB"/>
              </w:rPr>
            </w:pPr>
            <w:r>
              <w:rPr>
                <w:rFonts w:ascii="Century Gothic" w:hAnsi="Century Gothic" w:cs="Calibri"/>
                <w:color w:val="201F1E"/>
                <w:lang w:val="en-GB" w:eastAsia="en-GB"/>
              </w:rPr>
              <w:t>2</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Default="009B043D" w:rsidP="009B043D">
            <w:pPr>
              <w:pStyle w:val="ListParagraph"/>
              <w:numPr>
                <w:ilvl w:val="0"/>
                <w:numId w:val="15"/>
              </w:numPr>
              <w:jc w:val="both"/>
              <w:rPr>
                <w:rFonts w:ascii="Century Gothic" w:hAnsi="Century Gothic" w:cs="Calibri"/>
                <w:color w:val="201F1E"/>
                <w:bdr w:val="none" w:sz="0" w:space="0" w:color="auto" w:frame="1"/>
                <w:lang w:val="en-GB" w:eastAsia="en-GB"/>
              </w:rPr>
            </w:pPr>
            <w:r>
              <w:rPr>
                <w:rFonts w:ascii="Century Gothic" w:hAnsi="Century Gothic" w:cs="Calibri"/>
                <w:color w:val="201F1E"/>
                <w:bdr w:val="none" w:sz="0" w:space="0" w:color="auto" w:frame="1"/>
                <w:lang w:val="en-GB" w:eastAsia="en-GB"/>
              </w:rPr>
              <w:t>1 x Liberty (1:1)</w:t>
            </w:r>
          </w:p>
          <w:p w:rsidR="009B043D" w:rsidRPr="009B3537" w:rsidRDefault="009B043D" w:rsidP="009B043D">
            <w:pPr>
              <w:pStyle w:val="ListParagraph"/>
              <w:numPr>
                <w:ilvl w:val="0"/>
                <w:numId w:val="15"/>
              </w:numPr>
              <w:jc w:val="both"/>
              <w:rPr>
                <w:rFonts w:ascii="Century Gothic" w:hAnsi="Century Gothic" w:cs="Calibri"/>
                <w:color w:val="201F1E"/>
                <w:bdr w:val="none" w:sz="0" w:space="0" w:color="auto" w:frame="1"/>
                <w:lang w:val="en-GB" w:eastAsia="en-GB"/>
              </w:rPr>
            </w:pPr>
            <w:r w:rsidRPr="009B3537">
              <w:rPr>
                <w:rFonts w:ascii="Century Gothic" w:hAnsi="Century Gothic" w:cs="Calibri"/>
                <w:color w:val="201F1E"/>
                <w:bdr w:val="none" w:sz="0" w:space="0" w:color="auto" w:frame="1"/>
                <w:lang w:val="en-GB" w:eastAsia="en-GB"/>
              </w:rPr>
              <w:t>1 x TIC+</w:t>
            </w:r>
          </w:p>
        </w:tc>
      </w:tr>
      <w:tr w:rsidR="009B043D" w:rsidRPr="00C931BE" w:rsidTr="0069624D">
        <w:trPr>
          <w:trHeight w:val="693"/>
        </w:trPr>
        <w:tc>
          <w:tcPr>
            <w:tcW w:w="16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B043D" w:rsidRPr="0037620E" w:rsidRDefault="009B043D" w:rsidP="0069624D">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6 </w:t>
            </w:r>
          </w:p>
        </w:tc>
        <w:tc>
          <w:tcPr>
            <w:tcW w:w="25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Pr="0037620E" w:rsidRDefault="009B043D" w:rsidP="0069624D">
            <w:pPr>
              <w:jc w:val="center"/>
              <w:rPr>
                <w:rFonts w:ascii="Century Gothic" w:hAnsi="Century Gothic" w:cs="Calibri"/>
                <w:color w:val="201F1E"/>
                <w:lang w:val="en-GB" w:eastAsia="en-GB"/>
              </w:rPr>
            </w:pPr>
            <w:r>
              <w:rPr>
                <w:rFonts w:ascii="Century Gothic" w:hAnsi="Century Gothic" w:cs="Calibri"/>
                <w:color w:val="201F1E"/>
                <w:lang w:val="en-GB" w:eastAsia="en-GB"/>
              </w:rPr>
              <w:t>3</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B043D" w:rsidRDefault="009B043D" w:rsidP="009B043D">
            <w:pPr>
              <w:pStyle w:val="ListParagraph"/>
              <w:numPr>
                <w:ilvl w:val="0"/>
                <w:numId w:val="15"/>
              </w:numPr>
              <w:jc w:val="both"/>
              <w:rPr>
                <w:rFonts w:ascii="Century Gothic" w:hAnsi="Century Gothic" w:cs="Calibri"/>
                <w:color w:val="201F1E"/>
                <w:bdr w:val="none" w:sz="0" w:space="0" w:color="auto" w:frame="1"/>
                <w:lang w:val="en-GB" w:eastAsia="en-GB"/>
              </w:rPr>
            </w:pPr>
            <w:r>
              <w:rPr>
                <w:rFonts w:ascii="Century Gothic" w:hAnsi="Century Gothic" w:cs="Calibri"/>
                <w:color w:val="201F1E"/>
                <w:bdr w:val="none" w:sz="0" w:space="0" w:color="auto" w:frame="1"/>
                <w:lang w:val="en-GB" w:eastAsia="en-GB"/>
              </w:rPr>
              <w:t>1 x Play Therapy</w:t>
            </w:r>
          </w:p>
          <w:p w:rsidR="009B043D" w:rsidRDefault="009B043D" w:rsidP="009B043D">
            <w:pPr>
              <w:pStyle w:val="ListParagraph"/>
              <w:numPr>
                <w:ilvl w:val="0"/>
                <w:numId w:val="15"/>
              </w:numPr>
              <w:jc w:val="both"/>
              <w:rPr>
                <w:rFonts w:ascii="Century Gothic" w:hAnsi="Century Gothic" w:cs="Calibri"/>
                <w:color w:val="201F1E"/>
                <w:bdr w:val="none" w:sz="0" w:space="0" w:color="auto" w:frame="1"/>
                <w:lang w:val="en-GB" w:eastAsia="en-GB"/>
              </w:rPr>
            </w:pPr>
            <w:r>
              <w:rPr>
                <w:rFonts w:ascii="Century Gothic" w:hAnsi="Century Gothic" w:cs="Calibri"/>
                <w:color w:val="201F1E"/>
                <w:bdr w:val="none" w:sz="0" w:space="0" w:color="auto" w:frame="1"/>
                <w:lang w:val="en-GB" w:eastAsia="en-GB"/>
              </w:rPr>
              <w:t>1 x Tic+</w:t>
            </w:r>
          </w:p>
          <w:p w:rsidR="009B043D" w:rsidRPr="009B3537" w:rsidRDefault="009B043D" w:rsidP="009B043D">
            <w:pPr>
              <w:pStyle w:val="ListParagraph"/>
              <w:numPr>
                <w:ilvl w:val="0"/>
                <w:numId w:val="15"/>
              </w:numPr>
              <w:jc w:val="both"/>
              <w:rPr>
                <w:rFonts w:ascii="Century Gothic" w:hAnsi="Century Gothic" w:cs="Calibri"/>
                <w:color w:val="201F1E"/>
                <w:bdr w:val="none" w:sz="0" w:space="0" w:color="auto" w:frame="1"/>
                <w:lang w:val="en-GB" w:eastAsia="en-GB"/>
              </w:rPr>
            </w:pPr>
            <w:r w:rsidRPr="009B3537">
              <w:rPr>
                <w:rFonts w:ascii="Century Gothic" w:hAnsi="Century Gothic" w:cs="Calibri"/>
                <w:color w:val="201F1E"/>
                <w:bdr w:val="none" w:sz="0" w:space="0" w:color="auto" w:frame="1"/>
                <w:lang w:val="en-GB" w:eastAsia="en-GB"/>
              </w:rPr>
              <w:t>1 x FSW and Young Minds Matter</w:t>
            </w:r>
          </w:p>
        </w:tc>
      </w:tr>
    </w:tbl>
    <w:p w:rsidR="002F6AF4" w:rsidRDefault="002F6AF4" w:rsidP="002F6AF4">
      <w:pPr>
        <w:shd w:val="clear" w:color="auto" w:fill="FFFFFF"/>
        <w:jc w:val="both"/>
        <w:rPr>
          <w:rFonts w:ascii="Century Gothic" w:hAnsi="Century Gothic" w:cs="Calibri"/>
          <w:bCs/>
          <w:iCs/>
          <w:color w:val="201F1E"/>
          <w:szCs w:val="22"/>
          <w:bdr w:val="none" w:sz="0" w:space="0" w:color="auto" w:frame="1"/>
          <w:lang w:val="en-GB" w:eastAsia="en-GB"/>
        </w:rPr>
      </w:pPr>
    </w:p>
    <w:p w:rsidR="009B043D" w:rsidRDefault="009B043D" w:rsidP="009B043D">
      <w:pPr>
        <w:spacing w:line="252" w:lineRule="auto"/>
        <w:jc w:val="both"/>
        <w:rPr>
          <w:rFonts w:ascii="Century Gothic" w:hAnsi="Century Gothic"/>
          <w:b/>
        </w:rPr>
      </w:pPr>
    </w:p>
    <w:p w:rsidR="009B043D" w:rsidRDefault="009B043D" w:rsidP="009B043D">
      <w:pPr>
        <w:spacing w:line="252" w:lineRule="auto"/>
        <w:jc w:val="both"/>
        <w:rPr>
          <w:rFonts w:ascii="Century Gothic" w:hAnsi="Century Gothic" w:cs="Calibri"/>
          <w:b/>
          <w:bCs/>
          <w:color w:val="000000"/>
        </w:rPr>
      </w:pPr>
      <w:r>
        <w:rPr>
          <w:rFonts w:ascii="Century Gothic" w:hAnsi="Century Gothic"/>
          <w:b/>
        </w:rPr>
        <w:t>Impact of our a</w:t>
      </w:r>
      <w:r>
        <w:rPr>
          <w:rFonts w:ascii="Century Gothic" w:hAnsi="Century Gothic" w:cs="Calibri"/>
          <w:b/>
          <w:bCs/>
          <w:color w:val="000000"/>
        </w:rPr>
        <w:t>pproaches to support children’s mental health</w:t>
      </w:r>
    </w:p>
    <w:p w:rsidR="009B043D" w:rsidRDefault="009B043D" w:rsidP="009B043D">
      <w:pPr>
        <w:pStyle w:val="ListParagraph"/>
        <w:ind w:left="0"/>
        <w:jc w:val="both"/>
        <w:rPr>
          <w:rFonts w:ascii="Century Gothic" w:hAnsi="Century Gothic"/>
        </w:rPr>
      </w:pPr>
      <w:r>
        <w:rPr>
          <w:rFonts w:ascii="Century Gothic" w:hAnsi="Century Gothic"/>
        </w:rPr>
        <w:t>Regular meetings with trailblazers has meant that referrals are being processed quicker and more children are receiving support. The children that receive support enjoy the sessions and appear to be doing well in class.</w:t>
      </w:r>
    </w:p>
    <w:p w:rsidR="009B043D" w:rsidRDefault="009B043D" w:rsidP="009B043D">
      <w:pPr>
        <w:pStyle w:val="ListParagraph"/>
        <w:ind w:left="0"/>
        <w:jc w:val="both"/>
        <w:rPr>
          <w:rFonts w:ascii="Century Gothic" w:hAnsi="Century Gothic"/>
        </w:rPr>
      </w:pPr>
      <w:r>
        <w:rPr>
          <w:rFonts w:ascii="Century Gothic" w:hAnsi="Century Gothic"/>
        </w:rPr>
        <w:t xml:space="preserve">The triage system is working well to help identify the most appropriate support. An overview of support has been created and will allow us to monitor the impact of the intervention during pupil progress meetings. The overview of support is also linked to our pupil tracker – insight, which again will allow us to track and monitor the impact. </w:t>
      </w:r>
    </w:p>
    <w:p w:rsidR="009B043D" w:rsidRDefault="009B043D" w:rsidP="009B043D">
      <w:pPr>
        <w:pStyle w:val="ListParagraph"/>
        <w:ind w:left="0"/>
        <w:jc w:val="both"/>
        <w:rPr>
          <w:rFonts w:ascii="Century Gothic" w:hAnsi="Century Gothic"/>
        </w:rPr>
      </w:pPr>
      <w:r>
        <w:rPr>
          <w:rFonts w:ascii="Century Gothic" w:hAnsi="Century Gothic"/>
        </w:rPr>
        <w:t xml:space="preserve">Play therapy continues to be a great resource, due to the positive impact that it is having on children many sessions are extended to continue the progress. </w:t>
      </w:r>
    </w:p>
    <w:p w:rsidR="009B043D" w:rsidRDefault="009B043D" w:rsidP="009B043D">
      <w:pPr>
        <w:pStyle w:val="ListParagraph"/>
        <w:ind w:left="0"/>
        <w:jc w:val="both"/>
        <w:rPr>
          <w:rFonts w:ascii="Century Gothic" w:hAnsi="Century Gothic"/>
        </w:rPr>
      </w:pPr>
    </w:p>
    <w:p w:rsidR="00283B23" w:rsidRDefault="00283B23">
      <w:pPr>
        <w:jc w:val="both"/>
        <w:rPr>
          <w:rFonts w:ascii="Century Gothic" w:hAnsi="Century Gothic"/>
          <w:b/>
          <w:color w:val="FF0000"/>
        </w:rPr>
      </w:pPr>
    </w:p>
    <w:p w:rsidR="00283B23" w:rsidRPr="0072784A" w:rsidRDefault="00283B23">
      <w:pPr>
        <w:jc w:val="both"/>
        <w:rPr>
          <w:rFonts w:ascii="Century Gothic" w:hAnsi="Century Gothic"/>
          <w:b/>
          <w:color w:val="FF0000"/>
        </w:rPr>
      </w:pPr>
    </w:p>
    <w:p w:rsidR="0072784A" w:rsidRPr="0072784A" w:rsidRDefault="00147756" w:rsidP="0072784A">
      <w:pPr>
        <w:pBdr>
          <w:top w:val="single" w:sz="4" w:space="1" w:color="auto"/>
          <w:left w:val="single" w:sz="4" w:space="4" w:color="auto"/>
          <w:bottom w:val="single" w:sz="4" w:space="1" w:color="auto"/>
          <w:right w:val="single" w:sz="4" w:space="4" w:color="auto"/>
        </w:pBdr>
        <w:shd w:val="clear" w:color="auto" w:fill="D9D9D9"/>
        <w:jc w:val="both"/>
        <w:rPr>
          <w:rFonts w:ascii="Century Gothic" w:hAnsi="Century Gothic"/>
          <w:b/>
          <w:i/>
        </w:rPr>
      </w:pPr>
      <w:r w:rsidRPr="0072784A">
        <w:rPr>
          <w:rFonts w:ascii="Century Gothic" w:hAnsi="Century Gothic"/>
          <w:b/>
        </w:rPr>
        <w:t>SEF4: Leadership and Management</w:t>
      </w:r>
    </w:p>
    <w:p w:rsidR="00380309" w:rsidRDefault="00380309" w:rsidP="00380309">
      <w:pPr>
        <w:jc w:val="both"/>
        <w:rPr>
          <w:rFonts w:ascii="Century Gothic" w:hAnsi="Century Gothic"/>
          <w:b/>
        </w:rPr>
      </w:pPr>
    </w:p>
    <w:p w:rsidR="00283B23" w:rsidRDefault="00283B23" w:rsidP="00283B23">
      <w:pPr>
        <w:jc w:val="both"/>
        <w:rPr>
          <w:rFonts w:ascii="Century Gothic" w:hAnsi="Century Gothic"/>
          <w:b/>
        </w:rPr>
      </w:pPr>
      <w:r>
        <w:rPr>
          <w:rFonts w:ascii="Century Gothic" w:hAnsi="Century Gothic"/>
          <w:b/>
        </w:rPr>
        <w:t>School operational plan priority 4</w:t>
      </w:r>
    </w:p>
    <w:p w:rsidR="00283B23" w:rsidRDefault="00283B23" w:rsidP="00283B23">
      <w:pPr>
        <w:jc w:val="both"/>
        <w:rPr>
          <w:rFonts w:ascii="Century Gothic" w:hAnsi="Century Gothic"/>
        </w:rPr>
      </w:pPr>
      <w:r w:rsidRPr="00283B23">
        <w:rPr>
          <w:rFonts w:ascii="Century Gothic" w:hAnsi="Century Gothic"/>
        </w:rPr>
        <w:t>To ensure the education provided by our school has a positive impact on the outcomes of all children so that they reach their goals and shine.</w:t>
      </w:r>
    </w:p>
    <w:p w:rsidR="00283B23" w:rsidRDefault="00283B23" w:rsidP="00283B23">
      <w:pPr>
        <w:jc w:val="both"/>
        <w:rPr>
          <w:rFonts w:ascii="Century Gothic" w:hAnsi="Century Gothic"/>
          <w:highlight w:val="yellow"/>
        </w:rPr>
      </w:pPr>
    </w:p>
    <w:p w:rsidR="00283B23" w:rsidRDefault="00283B23" w:rsidP="00283B23">
      <w:pPr>
        <w:jc w:val="both"/>
        <w:rPr>
          <w:rFonts w:ascii="Century Gothic" w:hAnsi="Century Gothic"/>
          <w:b/>
        </w:rPr>
      </w:pPr>
      <w:r w:rsidRPr="00704B47">
        <w:rPr>
          <w:rFonts w:ascii="Century Gothic" w:hAnsi="Century Gothic"/>
          <w:b/>
        </w:rPr>
        <w:t>Summary statement</w:t>
      </w:r>
    </w:p>
    <w:p w:rsidR="00283B23" w:rsidRDefault="003F0089" w:rsidP="00283B23">
      <w:pPr>
        <w:rPr>
          <w:rFonts w:ascii="Century Gothic" w:hAnsi="Century Gothic"/>
        </w:rPr>
      </w:pPr>
      <w:r>
        <w:rPr>
          <w:rFonts w:ascii="Century Gothic" w:hAnsi="Century Gothic"/>
        </w:rPr>
        <w:t>Professional development opportunities for staff have been developed throughout the autumn term in response to strategic analysis. This has included the staff meeting programme for teachers, TA and SSA training opportunities and INSET training for all staff. An example of this is the INSET day training in January which was planned in response to findings in both the safeguarding audit and</w:t>
      </w:r>
      <w:r w:rsidR="00FC6423">
        <w:rPr>
          <w:rFonts w:ascii="Century Gothic" w:hAnsi="Century Gothic"/>
        </w:rPr>
        <w:t xml:space="preserve"> </w:t>
      </w:r>
      <w:r>
        <w:rPr>
          <w:rFonts w:ascii="Century Gothic" w:hAnsi="Century Gothic"/>
        </w:rPr>
        <w:t>at the summative assessment point in November (AP2).</w:t>
      </w:r>
      <w:r w:rsidR="000E78B5">
        <w:rPr>
          <w:rFonts w:ascii="Century Gothic" w:hAnsi="Century Gothic"/>
        </w:rPr>
        <w:t xml:space="preserve"> Staffs’</w:t>
      </w:r>
      <w:r w:rsidR="00FC6423">
        <w:rPr>
          <w:rFonts w:ascii="Century Gothic" w:hAnsi="Century Gothic"/>
        </w:rPr>
        <w:t xml:space="preserve"> performance management</w:t>
      </w:r>
      <w:r w:rsidR="000E78B5">
        <w:rPr>
          <w:rFonts w:ascii="Century Gothic" w:hAnsi="Century Gothic"/>
        </w:rPr>
        <w:t xml:space="preserve"> includes an individual professional target </w:t>
      </w:r>
      <w:r w:rsidR="00122B4E">
        <w:rPr>
          <w:rFonts w:ascii="Century Gothic" w:hAnsi="Century Gothic"/>
        </w:rPr>
        <w:t>which is based on analysis of individual need or the school’s operational plan priorities.</w:t>
      </w:r>
    </w:p>
    <w:p w:rsidR="00122B4E" w:rsidRDefault="00122B4E" w:rsidP="00283B23">
      <w:pPr>
        <w:rPr>
          <w:rFonts w:ascii="Century Gothic" w:hAnsi="Century Gothic"/>
        </w:rPr>
      </w:pPr>
      <w:r>
        <w:rPr>
          <w:rFonts w:ascii="Century Gothic" w:hAnsi="Century Gothic"/>
        </w:rPr>
        <w:t>Our revised induction programme is in place and supporting new staff as they join our Kingsholm Family, this includes all those in leadership roles in school. New staff have a buddy and a mentor who work with individuals to support them throughout the year. For all roles there are carefully written job descriptions and role responsibilities and for some there are probationary periods which are supportively designed to aid induction. Both our senior and middle leading teams have had new personnel this year and they have made a positive start through the autumn term.</w:t>
      </w:r>
    </w:p>
    <w:p w:rsidR="00122B4E" w:rsidRDefault="00A621B9" w:rsidP="00283B23">
      <w:pPr>
        <w:rPr>
          <w:rFonts w:ascii="Century Gothic" w:hAnsi="Century Gothic"/>
        </w:rPr>
      </w:pPr>
      <w:r>
        <w:rPr>
          <w:rFonts w:ascii="Century Gothic" w:hAnsi="Century Gothic"/>
        </w:rPr>
        <w:t xml:space="preserve">We have further enhanced our link with the Coney Hill/Milestone teaching alliance so that we are able to once again train teachers within our setting. This is important when considering recruitment and also an important </w:t>
      </w:r>
      <w:r>
        <w:rPr>
          <w:rFonts w:ascii="Century Gothic" w:hAnsi="Century Gothic"/>
        </w:rPr>
        <w:lastRenderedPageBreak/>
        <w:t xml:space="preserve">development opportunity for existing staff in school who are able to mentor and coach others. A staff member has been given responsibility for this link and has already interviewed and secured teaching training students who will be joining us in 22-23. Other staff members are providing training for this year’s cohort of teacher training students which benefits both the students </w:t>
      </w:r>
      <w:r w:rsidRPr="0057757F">
        <w:rPr>
          <w:rFonts w:ascii="Century Gothic" w:hAnsi="Century Gothic"/>
        </w:rPr>
        <w:t>and our staff members.</w:t>
      </w:r>
    </w:p>
    <w:p w:rsidR="009B043D" w:rsidRPr="0057757F" w:rsidRDefault="009B043D" w:rsidP="00283B23">
      <w:pPr>
        <w:rPr>
          <w:rFonts w:ascii="Century Gothic" w:hAnsi="Century Gothic"/>
        </w:rPr>
      </w:pPr>
    </w:p>
    <w:p w:rsidR="0057757F" w:rsidRDefault="0057757F" w:rsidP="00283B23">
      <w:pPr>
        <w:rPr>
          <w:rFonts w:ascii="Century Gothic" w:hAnsi="Century Gothic"/>
        </w:rPr>
      </w:pPr>
      <w:r w:rsidRPr="0057757F">
        <w:rPr>
          <w:rFonts w:ascii="Century Gothic" w:hAnsi="Century Gothic"/>
        </w:rPr>
        <w:t xml:space="preserve">Our values are </w:t>
      </w:r>
      <w:r w:rsidR="00542AD7">
        <w:rPr>
          <w:rFonts w:ascii="Century Gothic" w:hAnsi="Century Gothic"/>
        </w:rPr>
        <w:t>celebrated</w:t>
      </w:r>
      <w:r w:rsidRPr="0057757F">
        <w:rPr>
          <w:rFonts w:ascii="Century Gothic" w:hAnsi="Century Gothic"/>
        </w:rPr>
        <w:t xml:space="preserve"> throughout the curriculum and provide golden threads that run throughout school.</w:t>
      </w:r>
      <w:r w:rsidR="00542AD7">
        <w:rPr>
          <w:rFonts w:ascii="Century Gothic" w:hAnsi="Century Gothic"/>
        </w:rPr>
        <w:t xml:space="preserve"> Showcase subjects have been introduced as a new initiative this year to both promote individual subjects and to provide further golden threads. Science has been very successfully showcased and this term (spring) art is in the spotlight with some exciting plans in place.</w:t>
      </w:r>
    </w:p>
    <w:p w:rsidR="009B043D" w:rsidRDefault="009B043D" w:rsidP="00283B23">
      <w:pPr>
        <w:rPr>
          <w:rFonts w:ascii="Century Gothic" w:hAnsi="Century Gothic"/>
        </w:rPr>
      </w:pPr>
    </w:p>
    <w:p w:rsidR="00660086" w:rsidRDefault="002E528B" w:rsidP="00660086">
      <w:pPr>
        <w:rPr>
          <w:rFonts w:ascii="Century Gothic" w:hAnsi="Century Gothic"/>
        </w:rPr>
      </w:pPr>
      <w:r>
        <w:rPr>
          <w:rFonts w:ascii="Century Gothic" w:hAnsi="Century Gothic"/>
        </w:rPr>
        <w:t>Our new school vision is in place following a positively received introduction in the September INSET day. All members of our community have been involved in writing the vision and there is true ownership over the carefully chosen words within it. As we progress through the spring term we will be using our art showcase as an opportunity to work with local artist to create images to go alongside the key words (diverse, curious, kind, supporting inspiring and reach).</w:t>
      </w:r>
    </w:p>
    <w:p w:rsidR="009B043D" w:rsidRDefault="009B043D" w:rsidP="00660086">
      <w:pPr>
        <w:rPr>
          <w:rFonts w:ascii="Century Gothic" w:hAnsi="Century Gothic"/>
        </w:rPr>
      </w:pPr>
    </w:p>
    <w:p w:rsidR="00D1339A" w:rsidRDefault="00A21BD2" w:rsidP="00660086">
      <w:pPr>
        <w:rPr>
          <w:rFonts w:ascii="Century Gothic" w:hAnsi="Century Gothic"/>
        </w:rPr>
      </w:pPr>
      <w:r>
        <w:rPr>
          <w:rFonts w:ascii="Century Gothic" w:hAnsi="Century Gothic"/>
        </w:rPr>
        <w:t xml:space="preserve">School have been directed </w:t>
      </w:r>
      <w:r w:rsidR="00D1339A">
        <w:rPr>
          <w:rFonts w:ascii="Century Gothic" w:hAnsi="Century Gothic"/>
        </w:rPr>
        <w:t xml:space="preserve">to provide a </w:t>
      </w:r>
      <w:r w:rsidR="007C136C">
        <w:rPr>
          <w:rFonts w:ascii="Century Gothic" w:hAnsi="Century Gothic"/>
        </w:rPr>
        <w:t>2-year</w:t>
      </w:r>
      <w:r w:rsidR="00D1339A">
        <w:rPr>
          <w:rFonts w:ascii="Century Gothic" w:hAnsi="Century Gothic"/>
        </w:rPr>
        <w:t xml:space="preserve"> programme of training and support for early career teachers (ECTs) as they join the profession. The vast majority of schools have chosen to do this through the use of a teaching hub, in our case this is the Odyssey Hub which is run from Pate’s Grammar School. The programme follows the early career framework, a DFE statutory programme which must be followed. This creates a very definite structure to the shape of an ECTs training with all trainees following the same programme. There are positives, in that there is now a </w:t>
      </w:r>
      <w:r w:rsidR="007C136C">
        <w:rPr>
          <w:rFonts w:ascii="Century Gothic" w:hAnsi="Century Gothic"/>
        </w:rPr>
        <w:t>2-year</w:t>
      </w:r>
      <w:r w:rsidR="00D1339A">
        <w:rPr>
          <w:rFonts w:ascii="Century Gothic" w:hAnsi="Century Gothic"/>
        </w:rPr>
        <w:t xml:space="preserve"> commitment to support ECTs which includes release time and in school mentors who provide in house support and expertise. Challenges are the additional tasks ECTS now need to complete and the inability to tweak and tailor a programme to individual need (such as an intense period of in-house support if needed). This means that schools have </w:t>
      </w:r>
      <w:r w:rsidR="007C136C">
        <w:rPr>
          <w:rFonts w:ascii="Century Gothic" w:hAnsi="Century Gothic"/>
        </w:rPr>
        <w:t>to be adaptable (!) and we have chosen to provide additional release for mentors so they are able to coach our ECTs on specific identified needs.</w:t>
      </w:r>
    </w:p>
    <w:p w:rsidR="00D1339A" w:rsidRDefault="00D1339A" w:rsidP="00660086">
      <w:pPr>
        <w:rPr>
          <w:rFonts w:ascii="Century Gothic" w:hAnsi="Century Gothic"/>
        </w:rPr>
      </w:pPr>
      <w:r>
        <w:rPr>
          <w:rFonts w:ascii="Century Gothic" w:hAnsi="Century Gothic"/>
        </w:rPr>
        <w:t>Our ECTs have made an excellent start and we are proud of their achievements and will continue to support them as their career progresses.</w:t>
      </w:r>
    </w:p>
    <w:p w:rsidR="00E250D9" w:rsidRDefault="00E250D9" w:rsidP="00380309">
      <w:pPr>
        <w:jc w:val="both"/>
        <w:rPr>
          <w:rFonts w:ascii="Century Gothic" w:hAnsi="Century Gothic"/>
        </w:rPr>
      </w:pPr>
    </w:p>
    <w:p w:rsidR="00A41CDE" w:rsidRDefault="00A41CDE" w:rsidP="00380309">
      <w:pPr>
        <w:jc w:val="both"/>
        <w:rPr>
          <w:rFonts w:ascii="Century Gothic" w:hAnsi="Century Gothic"/>
        </w:rPr>
      </w:pPr>
    </w:p>
    <w:p w:rsidR="00380309" w:rsidRPr="006A6FB8" w:rsidRDefault="00380309" w:rsidP="00380309">
      <w:pPr>
        <w:jc w:val="center"/>
        <w:rPr>
          <w:rFonts w:ascii="Century Gothic" w:hAnsi="Century Gothic"/>
          <w:b/>
          <w:u w:val="single"/>
        </w:rPr>
      </w:pPr>
      <w:r w:rsidRPr="006A6FB8">
        <w:rPr>
          <w:rFonts w:ascii="Century Gothic" w:hAnsi="Century Gothic"/>
          <w:b/>
          <w:u w:val="single"/>
        </w:rPr>
        <w:t>Updates providing supporting evidence</w:t>
      </w:r>
    </w:p>
    <w:p w:rsidR="00380309" w:rsidRDefault="00380309" w:rsidP="00380309">
      <w:pPr>
        <w:pStyle w:val="NoSpacing"/>
        <w:rPr>
          <w:rFonts w:ascii="Century Gothic" w:hAnsi="Century Gothic"/>
          <w:b/>
          <w:sz w:val="20"/>
          <w:szCs w:val="20"/>
        </w:rPr>
      </w:pPr>
    </w:p>
    <w:p w:rsidR="007C136C" w:rsidRDefault="007C136C" w:rsidP="007C136C">
      <w:pPr>
        <w:pStyle w:val="NoSpacing"/>
        <w:rPr>
          <w:rFonts w:ascii="Century Gothic" w:hAnsi="Century Gothic"/>
          <w:b/>
          <w:sz w:val="20"/>
          <w:szCs w:val="20"/>
        </w:rPr>
      </w:pPr>
      <w:r w:rsidRPr="00AC31E7">
        <w:rPr>
          <w:rFonts w:ascii="Century Gothic" w:hAnsi="Century Gothic"/>
          <w:b/>
          <w:sz w:val="20"/>
          <w:szCs w:val="20"/>
        </w:rPr>
        <w:t>Staff professional development update</w:t>
      </w:r>
    </w:p>
    <w:p w:rsidR="007C136C" w:rsidRDefault="007C136C" w:rsidP="007C136C">
      <w:pPr>
        <w:pStyle w:val="NoSpacing"/>
        <w:rPr>
          <w:rFonts w:ascii="Century Gothic" w:hAnsi="Century Gothic"/>
          <w:sz w:val="20"/>
          <w:szCs w:val="20"/>
        </w:rPr>
      </w:pPr>
      <w:r w:rsidRPr="00D920F1">
        <w:rPr>
          <w:rFonts w:ascii="Century Gothic" w:hAnsi="Century Gothic"/>
          <w:sz w:val="20"/>
          <w:szCs w:val="20"/>
        </w:rPr>
        <w:t xml:space="preserve">As described above </w:t>
      </w:r>
      <w:r>
        <w:rPr>
          <w:rFonts w:ascii="Century Gothic" w:hAnsi="Century Gothic"/>
          <w:sz w:val="20"/>
          <w:szCs w:val="20"/>
        </w:rPr>
        <w:t xml:space="preserve">staff professional development links to both individual and school need in response to analysis. In addition staff development compliments our school operational plan priorities including, for example, further development of scaffolding to support the learning of SEND children particularly.  </w:t>
      </w:r>
    </w:p>
    <w:p w:rsidR="007C136C" w:rsidRDefault="007C136C" w:rsidP="007C136C">
      <w:pPr>
        <w:pStyle w:val="NoSpacing"/>
        <w:rPr>
          <w:rFonts w:ascii="Century Gothic" w:hAnsi="Century Gothic"/>
          <w:b/>
          <w:sz w:val="20"/>
          <w:szCs w:val="20"/>
        </w:rPr>
      </w:pPr>
    </w:p>
    <w:p w:rsidR="007C136C" w:rsidRPr="0072784A" w:rsidRDefault="007C136C" w:rsidP="009B043D">
      <w:pPr>
        <w:pStyle w:val="BodyText"/>
        <w:jc w:val="both"/>
        <w:rPr>
          <w:rFonts w:ascii="Century Gothic" w:hAnsi="Century Gothic"/>
          <w:b/>
          <w:sz w:val="20"/>
          <w:lang w:val="en-US"/>
        </w:rPr>
      </w:pPr>
      <w:r w:rsidRPr="0072784A">
        <w:rPr>
          <w:rFonts w:ascii="Century Gothic" w:hAnsi="Century Gothic"/>
          <w:b/>
          <w:sz w:val="20"/>
          <w:lang w:val="en-US"/>
        </w:rPr>
        <w:t xml:space="preserve">INSET days and staff meetings </w:t>
      </w:r>
    </w:p>
    <w:p w:rsidR="007C136C" w:rsidRDefault="007C136C" w:rsidP="007C136C">
      <w:pPr>
        <w:pStyle w:val="NoSpacing"/>
        <w:rPr>
          <w:rFonts w:ascii="Century Gothic" w:hAnsi="Century Gothic"/>
          <w:sz w:val="20"/>
          <w:szCs w:val="20"/>
        </w:rPr>
      </w:pPr>
      <w:r w:rsidRPr="00687340">
        <w:rPr>
          <w:rFonts w:ascii="Century Gothic" w:hAnsi="Century Gothic"/>
          <w:sz w:val="20"/>
          <w:szCs w:val="20"/>
        </w:rPr>
        <w:t xml:space="preserve">Staff meetings during the </w:t>
      </w:r>
      <w:r>
        <w:rPr>
          <w:rFonts w:ascii="Century Gothic" w:hAnsi="Century Gothic"/>
          <w:sz w:val="20"/>
          <w:szCs w:val="20"/>
        </w:rPr>
        <w:t>autumn</w:t>
      </w:r>
      <w:r w:rsidRPr="00687340">
        <w:rPr>
          <w:rFonts w:ascii="Century Gothic" w:hAnsi="Century Gothic"/>
          <w:sz w:val="20"/>
          <w:szCs w:val="20"/>
        </w:rPr>
        <w:t xml:space="preserve"> term included</w:t>
      </w:r>
      <w:r>
        <w:rPr>
          <w:rFonts w:ascii="Century Gothic" w:hAnsi="Century Gothic"/>
          <w:sz w:val="20"/>
          <w:szCs w:val="20"/>
        </w:rPr>
        <w:t>:</w:t>
      </w:r>
    </w:p>
    <w:p w:rsidR="007C136C" w:rsidRDefault="007C136C" w:rsidP="007C136C">
      <w:pPr>
        <w:pStyle w:val="NoSpacing"/>
        <w:numPr>
          <w:ilvl w:val="0"/>
          <w:numId w:val="9"/>
        </w:numPr>
        <w:rPr>
          <w:rFonts w:ascii="Century Gothic" w:hAnsi="Century Gothic"/>
          <w:sz w:val="20"/>
          <w:szCs w:val="20"/>
        </w:rPr>
      </w:pPr>
      <w:r>
        <w:rPr>
          <w:rFonts w:ascii="Century Gothic" w:hAnsi="Century Gothic"/>
          <w:sz w:val="20"/>
          <w:szCs w:val="20"/>
        </w:rPr>
        <w:t>Understanding improvement opportunities based on the end of the previous year’s data</w:t>
      </w:r>
    </w:p>
    <w:p w:rsidR="007C136C" w:rsidRDefault="00BC3A7B" w:rsidP="007C136C">
      <w:pPr>
        <w:pStyle w:val="NoSpacing"/>
        <w:numPr>
          <w:ilvl w:val="0"/>
          <w:numId w:val="9"/>
        </w:numPr>
        <w:rPr>
          <w:rFonts w:ascii="Century Gothic" w:hAnsi="Century Gothic"/>
          <w:sz w:val="20"/>
          <w:szCs w:val="20"/>
        </w:rPr>
      </w:pPr>
      <w:r>
        <w:rPr>
          <w:rFonts w:ascii="Century Gothic" w:hAnsi="Century Gothic"/>
          <w:sz w:val="20"/>
          <w:szCs w:val="20"/>
        </w:rPr>
        <w:t>Reviewing and writing subject improvement plans</w:t>
      </w:r>
    </w:p>
    <w:p w:rsidR="00BC3A7B" w:rsidRDefault="00BC3A7B" w:rsidP="007C136C">
      <w:pPr>
        <w:pStyle w:val="NoSpacing"/>
        <w:numPr>
          <w:ilvl w:val="0"/>
          <w:numId w:val="9"/>
        </w:numPr>
        <w:rPr>
          <w:rFonts w:ascii="Century Gothic" w:hAnsi="Century Gothic"/>
          <w:sz w:val="20"/>
          <w:szCs w:val="20"/>
        </w:rPr>
      </w:pPr>
      <w:r>
        <w:rPr>
          <w:rFonts w:ascii="Century Gothic" w:hAnsi="Century Gothic"/>
          <w:sz w:val="20"/>
          <w:szCs w:val="20"/>
        </w:rPr>
        <w:t>Pupil premium strategy and individual pupil premium trackers</w:t>
      </w:r>
    </w:p>
    <w:p w:rsidR="00BC3A7B" w:rsidRDefault="00BC3A7B" w:rsidP="007C136C">
      <w:pPr>
        <w:pStyle w:val="NoSpacing"/>
        <w:numPr>
          <w:ilvl w:val="0"/>
          <w:numId w:val="9"/>
        </w:numPr>
        <w:rPr>
          <w:rFonts w:ascii="Century Gothic" w:hAnsi="Century Gothic"/>
          <w:sz w:val="20"/>
          <w:szCs w:val="20"/>
        </w:rPr>
      </w:pPr>
      <w:r>
        <w:rPr>
          <w:rFonts w:ascii="Century Gothic" w:hAnsi="Century Gothic"/>
          <w:sz w:val="20"/>
          <w:szCs w:val="20"/>
        </w:rPr>
        <w:t>University</w:t>
      </w:r>
    </w:p>
    <w:p w:rsidR="00BC3A7B" w:rsidRDefault="00BC3A7B" w:rsidP="007C136C">
      <w:pPr>
        <w:pStyle w:val="NoSpacing"/>
        <w:numPr>
          <w:ilvl w:val="0"/>
          <w:numId w:val="9"/>
        </w:numPr>
        <w:rPr>
          <w:rFonts w:ascii="Century Gothic" w:hAnsi="Century Gothic"/>
          <w:sz w:val="20"/>
          <w:szCs w:val="20"/>
        </w:rPr>
      </w:pPr>
      <w:r>
        <w:rPr>
          <w:rFonts w:ascii="Century Gothic" w:hAnsi="Century Gothic"/>
          <w:sz w:val="20"/>
          <w:szCs w:val="20"/>
        </w:rPr>
        <w:t>Scaffolding towards independence</w:t>
      </w:r>
    </w:p>
    <w:p w:rsidR="00BC3A7B" w:rsidRDefault="00BC3A7B" w:rsidP="00BC3A7B">
      <w:pPr>
        <w:pStyle w:val="NoSpacing"/>
        <w:numPr>
          <w:ilvl w:val="0"/>
          <w:numId w:val="9"/>
        </w:numPr>
        <w:rPr>
          <w:rFonts w:ascii="Century Gothic" w:hAnsi="Century Gothic"/>
          <w:sz w:val="20"/>
          <w:szCs w:val="20"/>
        </w:rPr>
      </w:pPr>
      <w:r>
        <w:rPr>
          <w:rFonts w:ascii="Century Gothic" w:hAnsi="Century Gothic"/>
          <w:sz w:val="20"/>
          <w:szCs w:val="20"/>
        </w:rPr>
        <w:t>The new EYFS framework</w:t>
      </w:r>
    </w:p>
    <w:p w:rsidR="00BC3A7B" w:rsidRDefault="00BC3A7B" w:rsidP="00BC3A7B">
      <w:pPr>
        <w:pStyle w:val="NoSpacing"/>
        <w:numPr>
          <w:ilvl w:val="0"/>
          <w:numId w:val="9"/>
        </w:numPr>
        <w:rPr>
          <w:rFonts w:ascii="Century Gothic" w:hAnsi="Century Gothic"/>
          <w:sz w:val="20"/>
          <w:szCs w:val="20"/>
        </w:rPr>
      </w:pPr>
      <w:r>
        <w:rPr>
          <w:rFonts w:ascii="Century Gothic" w:hAnsi="Century Gothic"/>
          <w:sz w:val="20"/>
          <w:szCs w:val="20"/>
        </w:rPr>
        <w:t>History</w:t>
      </w:r>
    </w:p>
    <w:p w:rsidR="00BC3A7B" w:rsidRDefault="00BC3A7B" w:rsidP="00BC3A7B">
      <w:pPr>
        <w:pStyle w:val="NoSpacing"/>
        <w:numPr>
          <w:ilvl w:val="0"/>
          <w:numId w:val="9"/>
        </w:numPr>
        <w:rPr>
          <w:rFonts w:ascii="Century Gothic" w:hAnsi="Century Gothic"/>
          <w:sz w:val="20"/>
          <w:szCs w:val="20"/>
        </w:rPr>
      </w:pPr>
      <w:r>
        <w:rPr>
          <w:rFonts w:ascii="Century Gothic" w:hAnsi="Century Gothic"/>
          <w:sz w:val="20"/>
          <w:szCs w:val="20"/>
        </w:rPr>
        <w:t>Showcasing science</w:t>
      </w:r>
    </w:p>
    <w:p w:rsidR="00BC3A7B" w:rsidRDefault="00BC3A7B" w:rsidP="00BC3A7B">
      <w:pPr>
        <w:pStyle w:val="NoSpacing"/>
        <w:numPr>
          <w:ilvl w:val="0"/>
          <w:numId w:val="9"/>
        </w:numPr>
        <w:rPr>
          <w:rFonts w:ascii="Century Gothic" w:hAnsi="Century Gothic"/>
          <w:sz w:val="20"/>
          <w:szCs w:val="20"/>
        </w:rPr>
      </w:pPr>
      <w:r>
        <w:rPr>
          <w:rFonts w:ascii="Century Gothic" w:hAnsi="Century Gothic"/>
          <w:sz w:val="20"/>
          <w:szCs w:val="20"/>
        </w:rPr>
        <w:t>Disadvantaged children and the pupil premium</w:t>
      </w:r>
    </w:p>
    <w:p w:rsidR="00BC3A7B" w:rsidRDefault="00BC3A7B" w:rsidP="00BC3A7B">
      <w:pPr>
        <w:pStyle w:val="NoSpacing"/>
        <w:numPr>
          <w:ilvl w:val="0"/>
          <w:numId w:val="9"/>
        </w:numPr>
        <w:rPr>
          <w:rFonts w:ascii="Century Gothic" w:hAnsi="Century Gothic"/>
          <w:sz w:val="20"/>
          <w:szCs w:val="20"/>
        </w:rPr>
      </w:pPr>
      <w:r>
        <w:rPr>
          <w:rFonts w:ascii="Century Gothic" w:hAnsi="Century Gothic"/>
          <w:sz w:val="20"/>
          <w:szCs w:val="20"/>
        </w:rPr>
        <w:t>Phonics</w:t>
      </w:r>
    </w:p>
    <w:p w:rsidR="00BC3A7B" w:rsidRDefault="00BC3A7B" w:rsidP="00BC3A7B">
      <w:pPr>
        <w:pStyle w:val="NoSpacing"/>
        <w:numPr>
          <w:ilvl w:val="0"/>
          <w:numId w:val="9"/>
        </w:numPr>
        <w:rPr>
          <w:rFonts w:ascii="Century Gothic" w:hAnsi="Century Gothic"/>
          <w:sz w:val="20"/>
          <w:szCs w:val="20"/>
        </w:rPr>
      </w:pPr>
      <w:r>
        <w:rPr>
          <w:rFonts w:ascii="Century Gothic" w:hAnsi="Century Gothic"/>
          <w:sz w:val="20"/>
          <w:szCs w:val="20"/>
        </w:rPr>
        <w:t>Explore Christmas and Christingle</w:t>
      </w:r>
    </w:p>
    <w:p w:rsidR="00BC3A7B" w:rsidRDefault="00BC3A7B" w:rsidP="00BC3A7B">
      <w:pPr>
        <w:pStyle w:val="NoSpacing"/>
        <w:numPr>
          <w:ilvl w:val="0"/>
          <w:numId w:val="9"/>
        </w:numPr>
        <w:rPr>
          <w:rFonts w:ascii="Century Gothic" w:hAnsi="Century Gothic"/>
          <w:sz w:val="20"/>
          <w:szCs w:val="20"/>
        </w:rPr>
      </w:pPr>
      <w:r>
        <w:rPr>
          <w:rFonts w:ascii="Century Gothic" w:hAnsi="Century Gothic"/>
          <w:sz w:val="20"/>
          <w:szCs w:val="20"/>
        </w:rPr>
        <w:t>My plan writing training</w:t>
      </w:r>
    </w:p>
    <w:p w:rsidR="00BC3A7B" w:rsidRDefault="00BC3A7B" w:rsidP="00BC3A7B">
      <w:pPr>
        <w:pStyle w:val="NoSpacing"/>
        <w:numPr>
          <w:ilvl w:val="0"/>
          <w:numId w:val="9"/>
        </w:numPr>
        <w:rPr>
          <w:rFonts w:ascii="Century Gothic" w:hAnsi="Century Gothic"/>
          <w:sz w:val="20"/>
          <w:szCs w:val="20"/>
        </w:rPr>
      </w:pPr>
      <w:r>
        <w:rPr>
          <w:rFonts w:ascii="Century Gothic" w:hAnsi="Century Gothic"/>
          <w:sz w:val="20"/>
          <w:szCs w:val="20"/>
        </w:rPr>
        <w:t>Pupil progress and intervention mapping</w:t>
      </w:r>
    </w:p>
    <w:p w:rsidR="00BC3A7B" w:rsidRPr="00BC3A7B" w:rsidRDefault="00BC3A7B" w:rsidP="00F77277">
      <w:pPr>
        <w:pStyle w:val="NoSpacing"/>
        <w:ind w:left="360"/>
        <w:rPr>
          <w:rFonts w:ascii="Century Gothic" w:hAnsi="Century Gothic"/>
          <w:sz w:val="20"/>
          <w:szCs w:val="20"/>
        </w:rPr>
      </w:pPr>
    </w:p>
    <w:p w:rsidR="007C136C" w:rsidRDefault="007C136C" w:rsidP="007C136C">
      <w:pPr>
        <w:pStyle w:val="NoSpacing"/>
        <w:numPr>
          <w:ilvl w:val="0"/>
          <w:numId w:val="9"/>
        </w:numPr>
        <w:rPr>
          <w:rFonts w:ascii="Century Gothic" w:hAnsi="Century Gothic"/>
          <w:sz w:val="20"/>
          <w:szCs w:val="20"/>
        </w:rPr>
      </w:pPr>
      <w:r>
        <w:rPr>
          <w:rFonts w:ascii="Century Gothic" w:hAnsi="Century Gothic"/>
          <w:sz w:val="20"/>
          <w:szCs w:val="20"/>
        </w:rPr>
        <w:t xml:space="preserve">Our </w:t>
      </w:r>
      <w:r w:rsidR="00F77277">
        <w:rPr>
          <w:rFonts w:ascii="Century Gothic" w:hAnsi="Century Gothic"/>
          <w:sz w:val="20"/>
          <w:szCs w:val="20"/>
        </w:rPr>
        <w:t>September INSET included safeguarding, the school vision, our wellbeing strategy and key messages at the beginning of the academic year.</w:t>
      </w:r>
    </w:p>
    <w:p w:rsidR="00F77277" w:rsidRDefault="00F77277" w:rsidP="00F77277">
      <w:pPr>
        <w:pStyle w:val="NoSpacing"/>
        <w:rPr>
          <w:rFonts w:ascii="Century Gothic" w:hAnsi="Century Gothic"/>
          <w:sz w:val="20"/>
          <w:szCs w:val="20"/>
        </w:rPr>
      </w:pPr>
    </w:p>
    <w:p w:rsidR="00F77277" w:rsidRDefault="00F77277" w:rsidP="009B043D">
      <w:pPr>
        <w:pStyle w:val="NoSpacing"/>
        <w:rPr>
          <w:rFonts w:ascii="Century Gothic" w:hAnsi="Century Gothic"/>
          <w:b/>
          <w:sz w:val="20"/>
          <w:szCs w:val="20"/>
        </w:rPr>
      </w:pPr>
      <w:r w:rsidRPr="00F77277">
        <w:rPr>
          <w:rFonts w:ascii="Century Gothic" w:hAnsi="Century Gothic"/>
          <w:b/>
          <w:sz w:val="20"/>
          <w:szCs w:val="20"/>
        </w:rPr>
        <w:t>TA and SSA training</w:t>
      </w:r>
    </w:p>
    <w:p w:rsidR="00B0358D" w:rsidRPr="00B0358D" w:rsidRDefault="00B0358D" w:rsidP="009B043D">
      <w:pPr>
        <w:pStyle w:val="NoSpacing"/>
        <w:rPr>
          <w:rFonts w:ascii="Century Gothic" w:hAnsi="Century Gothic"/>
          <w:sz w:val="20"/>
          <w:szCs w:val="20"/>
        </w:rPr>
      </w:pPr>
      <w:r w:rsidRPr="00B0358D">
        <w:rPr>
          <w:rFonts w:ascii="Century Gothic" w:hAnsi="Century Gothic"/>
          <w:sz w:val="20"/>
          <w:szCs w:val="20"/>
        </w:rPr>
        <w:t>During the autumn term training has focussed on:</w:t>
      </w:r>
    </w:p>
    <w:p w:rsidR="00B0358D" w:rsidRDefault="00B0358D" w:rsidP="009B043D">
      <w:pPr>
        <w:pStyle w:val="NoSpacing"/>
        <w:numPr>
          <w:ilvl w:val="0"/>
          <w:numId w:val="10"/>
        </w:numPr>
        <w:ind w:left="709" w:hanging="425"/>
        <w:rPr>
          <w:rFonts w:ascii="Century Gothic" w:hAnsi="Century Gothic"/>
          <w:sz w:val="20"/>
          <w:szCs w:val="20"/>
        </w:rPr>
      </w:pPr>
      <w:r>
        <w:rPr>
          <w:rFonts w:ascii="Century Gothic" w:hAnsi="Century Gothic"/>
          <w:sz w:val="20"/>
          <w:szCs w:val="20"/>
        </w:rPr>
        <w:t>Phonics</w:t>
      </w:r>
    </w:p>
    <w:p w:rsidR="00B0358D" w:rsidRDefault="00B0358D" w:rsidP="009B043D">
      <w:pPr>
        <w:pStyle w:val="NoSpacing"/>
        <w:numPr>
          <w:ilvl w:val="0"/>
          <w:numId w:val="10"/>
        </w:numPr>
        <w:ind w:left="709" w:hanging="425"/>
        <w:rPr>
          <w:rFonts w:ascii="Century Gothic" w:hAnsi="Century Gothic"/>
          <w:sz w:val="20"/>
          <w:szCs w:val="20"/>
        </w:rPr>
      </w:pPr>
      <w:r>
        <w:rPr>
          <w:rFonts w:ascii="Century Gothic" w:hAnsi="Century Gothic"/>
          <w:sz w:val="20"/>
          <w:szCs w:val="20"/>
        </w:rPr>
        <w:t>Interventions</w:t>
      </w:r>
    </w:p>
    <w:p w:rsidR="00B0358D" w:rsidRDefault="00B0358D" w:rsidP="009B043D">
      <w:pPr>
        <w:pStyle w:val="NoSpacing"/>
        <w:numPr>
          <w:ilvl w:val="0"/>
          <w:numId w:val="10"/>
        </w:numPr>
        <w:ind w:left="709" w:hanging="425"/>
        <w:rPr>
          <w:rFonts w:ascii="Century Gothic" w:hAnsi="Century Gothic"/>
          <w:sz w:val="20"/>
          <w:szCs w:val="20"/>
        </w:rPr>
      </w:pPr>
      <w:r>
        <w:rPr>
          <w:rFonts w:ascii="Century Gothic" w:hAnsi="Century Gothic"/>
          <w:sz w:val="20"/>
          <w:szCs w:val="20"/>
        </w:rPr>
        <w:lastRenderedPageBreak/>
        <w:t>Early years and the use of tapestry</w:t>
      </w:r>
    </w:p>
    <w:p w:rsidR="00B0358D" w:rsidRDefault="00B0358D" w:rsidP="009B043D">
      <w:pPr>
        <w:pStyle w:val="NoSpacing"/>
        <w:numPr>
          <w:ilvl w:val="0"/>
          <w:numId w:val="10"/>
        </w:numPr>
        <w:ind w:left="709" w:hanging="425"/>
        <w:rPr>
          <w:rFonts w:ascii="Century Gothic" w:hAnsi="Century Gothic"/>
          <w:sz w:val="20"/>
          <w:szCs w:val="20"/>
        </w:rPr>
      </w:pPr>
      <w:r>
        <w:rPr>
          <w:rFonts w:ascii="Century Gothic" w:hAnsi="Century Gothic"/>
          <w:sz w:val="20"/>
          <w:szCs w:val="20"/>
        </w:rPr>
        <w:t>Reading interventions</w:t>
      </w:r>
    </w:p>
    <w:p w:rsidR="00B0358D" w:rsidRPr="00B0358D" w:rsidRDefault="00B0358D" w:rsidP="009B043D">
      <w:pPr>
        <w:pStyle w:val="NoSpacing"/>
        <w:numPr>
          <w:ilvl w:val="0"/>
          <w:numId w:val="10"/>
        </w:numPr>
        <w:ind w:left="709" w:hanging="425"/>
        <w:rPr>
          <w:rFonts w:ascii="Century Gothic" w:hAnsi="Century Gothic"/>
          <w:sz w:val="20"/>
          <w:szCs w:val="20"/>
        </w:rPr>
      </w:pPr>
      <w:r>
        <w:rPr>
          <w:rFonts w:ascii="Century Gothic" w:hAnsi="Century Gothic"/>
          <w:sz w:val="20"/>
          <w:szCs w:val="20"/>
        </w:rPr>
        <w:t>HLTA subject specific training (English and mathematics)</w:t>
      </w:r>
    </w:p>
    <w:p w:rsidR="00F77277" w:rsidRPr="00B0358D" w:rsidRDefault="00F77277" w:rsidP="009B043D">
      <w:pPr>
        <w:pStyle w:val="NoSpacing"/>
        <w:ind w:left="709" w:hanging="425"/>
        <w:rPr>
          <w:rFonts w:ascii="Century Gothic" w:hAnsi="Century Gothic"/>
          <w:sz w:val="20"/>
          <w:szCs w:val="20"/>
        </w:rPr>
      </w:pPr>
    </w:p>
    <w:p w:rsidR="007C136C" w:rsidRPr="00687340" w:rsidRDefault="007C136C" w:rsidP="007C136C">
      <w:pPr>
        <w:pStyle w:val="NoSpacing"/>
        <w:rPr>
          <w:rFonts w:ascii="Century Gothic" w:hAnsi="Century Gothic"/>
          <w:sz w:val="20"/>
          <w:szCs w:val="20"/>
        </w:rPr>
      </w:pPr>
    </w:p>
    <w:p w:rsidR="00380309" w:rsidRDefault="00380309" w:rsidP="00380309">
      <w:pPr>
        <w:pStyle w:val="BodyText"/>
        <w:jc w:val="both"/>
        <w:rPr>
          <w:rFonts w:ascii="Century Gothic" w:hAnsi="Century Gothic"/>
          <w:b/>
          <w:sz w:val="20"/>
          <w:szCs w:val="22"/>
          <w:lang w:val="en-US"/>
        </w:rPr>
      </w:pPr>
      <w:r w:rsidRPr="00170521">
        <w:rPr>
          <w:rFonts w:ascii="Century Gothic" w:hAnsi="Century Gothic"/>
          <w:b/>
          <w:sz w:val="20"/>
          <w:szCs w:val="22"/>
          <w:lang w:val="en-US"/>
        </w:rPr>
        <w:t>Safeguarding</w:t>
      </w:r>
      <w:r>
        <w:rPr>
          <w:rFonts w:ascii="Century Gothic" w:hAnsi="Century Gothic"/>
          <w:b/>
          <w:sz w:val="20"/>
          <w:szCs w:val="22"/>
          <w:lang w:val="en-US"/>
        </w:rPr>
        <w:t xml:space="preserve"> update</w:t>
      </w:r>
    </w:p>
    <w:p w:rsidR="002D33D7" w:rsidRDefault="002D33D7" w:rsidP="002D33D7">
      <w:pPr>
        <w:pStyle w:val="NormalWeb"/>
        <w:shd w:val="clear" w:color="auto" w:fill="FFFFFF"/>
        <w:spacing w:before="0" w:beforeAutospacing="0" w:after="0"/>
        <w:rPr>
          <w:color w:val="201F1E"/>
        </w:rPr>
      </w:pPr>
      <w:r>
        <w:rPr>
          <w:rFonts w:ascii="Century Gothic" w:hAnsi="Century Gothic"/>
          <w:color w:val="000000"/>
          <w:sz w:val="20"/>
          <w:szCs w:val="20"/>
          <w:bdr w:val="none" w:sz="0" w:space="0" w:color="auto" w:frame="1"/>
        </w:rPr>
        <w:t>During terms 1 and 2 there were 4 children in school and 0 children in nursery who were subject to a Child in Need (CIN) Plan. There were 5 children in school and 2 children at nursery on a Child Protection (CP) Plan.</w:t>
      </w:r>
    </w:p>
    <w:p w:rsidR="002D33D7" w:rsidRDefault="002D33D7" w:rsidP="002D33D7">
      <w:pPr>
        <w:pStyle w:val="NormalWeb"/>
        <w:shd w:val="clear" w:color="auto" w:fill="FFFFFF"/>
        <w:spacing w:before="0" w:beforeAutospacing="0" w:after="0"/>
        <w:ind w:hanging="284"/>
        <w:rPr>
          <w:color w:val="201F1E"/>
        </w:rPr>
      </w:pPr>
      <w:r>
        <w:rPr>
          <w:rFonts w:ascii="Century Gothic" w:hAnsi="Century Gothic"/>
          <w:color w:val="000000"/>
          <w:sz w:val="20"/>
          <w:szCs w:val="20"/>
          <w:bdr w:val="none" w:sz="0" w:space="0" w:color="auto" w:frame="1"/>
        </w:rPr>
        <w:t> </w:t>
      </w:r>
    </w:p>
    <w:p w:rsidR="002D33D7" w:rsidRDefault="002D33D7" w:rsidP="002D33D7">
      <w:pPr>
        <w:pStyle w:val="NormalWeb"/>
        <w:shd w:val="clear" w:color="auto" w:fill="FFFFFF"/>
        <w:spacing w:before="0" w:beforeAutospacing="0" w:after="0"/>
        <w:rPr>
          <w:color w:val="201F1E"/>
        </w:rPr>
      </w:pPr>
      <w:r>
        <w:rPr>
          <w:rFonts w:ascii="Century Gothic" w:hAnsi="Century Gothic"/>
          <w:color w:val="000000"/>
          <w:sz w:val="20"/>
          <w:szCs w:val="20"/>
          <w:bdr w:val="none" w:sz="0" w:space="0" w:color="auto" w:frame="1"/>
        </w:rPr>
        <w:t>Most CIN and CP meetings were attended in person, with only a few remaining virtual.</w:t>
      </w:r>
    </w:p>
    <w:p w:rsidR="002D33D7" w:rsidRDefault="002D33D7" w:rsidP="002D33D7">
      <w:pPr>
        <w:pStyle w:val="NormalWeb"/>
        <w:shd w:val="clear" w:color="auto" w:fill="FFFFFF"/>
        <w:spacing w:before="0" w:beforeAutospacing="0" w:after="0"/>
        <w:ind w:hanging="284"/>
        <w:rPr>
          <w:color w:val="201F1E"/>
        </w:rPr>
      </w:pPr>
      <w:r>
        <w:rPr>
          <w:rFonts w:ascii="Century Gothic" w:hAnsi="Century Gothic"/>
          <w:color w:val="000000"/>
          <w:sz w:val="20"/>
          <w:szCs w:val="20"/>
          <w:bdr w:val="none" w:sz="0" w:space="0" w:color="auto" w:frame="1"/>
        </w:rPr>
        <w:t> </w:t>
      </w:r>
    </w:p>
    <w:p w:rsidR="002D33D7" w:rsidRDefault="002D33D7" w:rsidP="002D33D7">
      <w:pPr>
        <w:pStyle w:val="NormalWeb"/>
        <w:shd w:val="clear" w:color="auto" w:fill="FFFFFF"/>
        <w:spacing w:before="0" w:beforeAutospacing="0" w:after="0"/>
        <w:rPr>
          <w:color w:val="201F1E"/>
        </w:rPr>
      </w:pPr>
      <w:r>
        <w:rPr>
          <w:rFonts w:ascii="Century Gothic" w:hAnsi="Century Gothic"/>
          <w:color w:val="000000"/>
          <w:sz w:val="20"/>
          <w:szCs w:val="20"/>
          <w:bdr w:val="none" w:sz="0" w:space="0" w:color="auto" w:frame="1"/>
        </w:rPr>
        <w:t>At school there are currently 43 children on our TLC list. The inclusion team sees them regularly throughout the term, and provides ongoing support to those children and their families. The list changes regularly to reflect the needs of the children.</w:t>
      </w:r>
    </w:p>
    <w:p w:rsidR="002D33D7" w:rsidRDefault="002D33D7" w:rsidP="002D33D7">
      <w:pPr>
        <w:pStyle w:val="NormalWeb"/>
        <w:shd w:val="clear" w:color="auto" w:fill="FFFFFF"/>
        <w:spacing w:before="0" w:beforeAutospacing="0" w:after="0"/>
        <w:ind w:hanging="284"/>
        <w:rPr>
          <w:color w:val="201F1E"/>
        </w:rPr>
      </w:pPr>
      <w:r>
        <w:rPr>
          <w:rFonts w:ascii="Century Gothic" w:hAnsi="Century Gothic"/>
          <w:color w:val="000000"/>
          <w:sz w:val="20"/>
          <w:szCs w:val="20"/>
          <w:bdr w:val="none" w:sz="0" w:space="0" w:color="auto" w:frame="1"/>
        </w:rPr>
        <w:t> </w:t>
      </w:r>
    </w:p>
    <w:p w:rsidR="002D33D7" w:rsidRDefault="002D33D7" w:rsidP="002D33D7">
      <w:pPr>
        <w:pStyle w:val="NormalWeb"/>
        <w:shd w:val="clear" w:color="auto" w:fill="FFFFFF"/>
        <w:spacing w:before="0" w:beforeAutospacing="0" w:after="0"/>
        <w:rPr>
          <w:color w:val="201F1E"/>
        </w:rPr>
      </w:pPr>
      <w:r>
        <w:rPr>
          <w:rFonts w:ascii="Century Gothic" w:hAnsi="Century Gothic"/>
          <w:color w:val="000000"/>
          <w:sz w:val="20"/>
          <w:szCs w:val="20"/>
          <w:bdr w:val="none" w:sz="0" w:space="0" w:color="auto" w:frame="1"/>
        </w:rPr>
        <w:t>At Nursery there are currently 6 children on our TLC list. All staff at the nursery are aware of these children’s needs and how to raise any concerns they have about any children in their care. Inclusion staff regularly visit the nursery to maintain a relationship with the children and staff.</w:t>
      </w:r>
    </w:p>
    <w:p w:rsidR="002D33D7" w:rsidRDefault="002D33D7" w:rsidP="002D33D7">
      <w:pPr>
        <w:pStyle w:val="NormalWeb"/>
        <w:shd w:val="clear" w:color="auto" w:fill="FFFFFF"/>
        <w:spacing w:before="0" w:beforeAutospacing="0" w:after="0"/>
        <w:ind w:hanging="284"/>
        <w:rPr>
          <w:color w:val="201F1E"/>
        </w:rPr>
      </w:pPr>
      <w:r>
        <w:rPr>
          <w:rFonts w:ascii="Century Gothic" w:hAnsi="Century Gothic"/>
          <w:color w:val="000000"/>
          <w:sz w:val="20"/>
          <w:szCs w:val="20"/>
          <w:bdr w:val="none" w:sz="0" w:space="0" w:color="auto" w:frame="1"/>
        </w:rPr>
        <w:t> </w:t>
      </w:r>
    </w:p>
    <w:p w:rsidR="002D33D7" w:rsidRDefault="002D33D7" w:rsidP="002D33D7">
      <w:pPr>
        <w:pStyle w:val="NormalWeb"/>
        <w:shd w:val="clear" w:color="auto" w:fill="FFFFFF"/>
        <w:spacing w:before="0" w:beforeAutospacing="0" w:after="0"/>
        <w:rPr>
          <w:color w:val="201F1E"/>
        </w:rPr>
      </w:pPr>
      <w:r>
        <w:rPr>
          <w:rFonts w:ascii="Century Gothic" w:hAnsi="Century Gothic"/>
          <w:color w:val="000000"/>
          <w:sz w:val="20"/>
          <w:szCs w:val="20"/>
          <w:bdr w:val="none" w:sz="0" w:space="0" w:color="auto" w:frame="1"/>
        </w:rPr>
        <w:t xml:space="preserve">During terms 1 and 2 we had information request enquiries from the MASH team for 28 children, including 1 child in nursery. We submitted 12 referrals to social care, of which 9 were the subject to further assessment. </w:t>
      </w:r>
    </w:p>
    <w:p w:rsidR="002D33D7" w:rsidRDefault="002D33D7" w:rsidP="002D33D7"/>
    <w:p w:rsidR="00380309" w:rsidRDefault="00380309" w:rsidP="00380309">
      <w:pPr>
        <w:jc w:val="both"/>
        <w:rPr>
          <w:rFonts w:ascii="Century Gothic" w:hAnsi="Century Gothic"/>
          <w:b/>
          <w:bCs/>
          <w:iCs/>
        </w:rPr>
      </w:pPr>
      <w:r w:rsidRPr="0072784A">
        <w:rPr>
          <w:rFonts w:ascii="Century Gothic" w:hAnsi="Century Gothic"/>
          <w:b/>
          <w:bCs/>
          <w:iCs/>
        </w:rPr>
        <w:t xml:space="preserve">Governors </w:t>
      </w:r>
    </w:p>
    <w:p w:rsidR="00AA6A10" w:rsidRDefault="00AA6A10" w:rsidP="00380309">
      <w:pPr>
        <w:jc w:val="both"/>
        <w:rPr>
          <w:rFonts w:ascii="Century Gothic" w:hAnsi="Century Gothic"/>
          <w:bCs/>
          <w:iCs/>
        </w:rPr>
      </w:pPr>
      <w:r>
        <w:rPr>
          <w:rFonts w:ascii="Century Gothic" w:hAnsi="Century Gothic"/>
          <w:bCs/>
          <w:iCs/>
        </w:rPr>
        <w:t>Governors held the first FGB meeting in September in school with an option for governors to attend via Zoom, the meeting in November was via Zoom.  Resources has continued to be held via Zoom and is working well.  Both committee meetings have been well attended.</w:t>
      </w:r>
    </w:p>
    <w:p w:rsidR="00AA6A10" w:rsidRDefault="00AA6A10" w:rsidP="00380309">
      <w:pPr>
        <w:jc w:val="both"/>
        <w:rPr>
          <w:rFonts w:ascii="Century Gothic" w:hAnsi="Century Gothic"/>
          <w:bCs/>
          <w:iCs/>
        </w:rPr>
      </w:pPr>
      <w:r>
        <w:rPr>
          <w:rFonts w:ascii="Century Gothic" w:hAnsi="Century Gothic"/>
          <w:bCs/>
          <w:iCs/>
        </w:rPr>
        <w:t>We have welcomed new governors:</w:t>
      </w:r>
    </w:p>
    <w:p w:rsidR="00AA6A10" w:rsidRDefault="00AA6A10" w:rsidP="00BA6960">
      <w:pPr>
        <w:pStyle w:val="ListParagraph"/>
        <w:numPr>
          <w:ilvl w:val="0"/>
          <w:numId w:val="7"/>
        </w:numPr>
        <w:jc w:val="both"/>
        <w:rPr>
          <w:rFonts w:ascii="Century Gothic" w:hAnsi="Century Gothic"/>
          <w:bCs/>
          <w:iCs/>
        </w:rPr>
      </w:pPr>
      <w:r>
        <w:rPr>
          <w:rFonts w:ascii="Century Gothic" w:hAnsi="Century Gothic"/>
          <w:bCs/>
          <w:iCs/>
        </w:rPr>
        <w:t>Lucy Bowdler, Foundation Governor</w:t>
      </w:r>
    </w:p>
    <w:p w:rsidR="00AA6A10" w:rsidRDefault="00AA6A10" w:rsidP="00BA6960">
      <w:pPr>
        <w:pStyle w:val="ListParagraph"/>
        <w:numPr>
          <w:ilvl w:val="0"/>
          <w:numId w:val="7"/>
        </w:numPr>
        <w:jc w:val="both"/>
        <w:rPr>
          <w:rFonts w:ascii="Century Gothic" w:hAnsi="Century Gothic"/>
          <w:bCs/>
          <w:iCs/>
        </w:rPr>
      </w:pPr>
      <w:r>
        <w:rPr>
          <w:rFonts w:ascii="Century Gothic" w:hAnsi="Century Gothic"/>
          <w:bCs/>
          <w:iCs/>
        </w:rPr>
        <w:t>Debbie Innes-</w:t>
      </w:r>
      <w:proofErr w:type="spellStart"/>
      <w:r>
        <w:rPr>
          <w:rFonts w:ascii="Century Gothic" w:hAnsi="Century Gothic"/>
          <w:bCs/>
          <w:iCs/>
        </w:rPr>
        <w:t>Turnhill</w:t>
      </w:r>
      <w:proofErr w:type="spellEnd"/>
      <w:r>
        <w:rPr>
          <w:rFonts w:ascii="Century Gothic" w:hAnsi="Century Gothic"/>
          <w:bCs/>
          <w:iCs/>
        </w:rPr>
        <w:t>, Associate Member</w:t>
      </w:r>
    </w:p>
    <w:p w:rsidR="00AA6A10" w:rsidRDefault="00AA6A10" w:rsidP="00BA6960">
      <w:pPr>
        <w:pStyle w:val="ListParagraph"/>
        <w:numPr>
          <w:ilvl w:val="0"/>
          <w:numId w:val="7"/>
        </w:numPr>
        <w:jc w:val="both"/>
        <w:rPr>
          <w:rFonts w:ascii="Century Gothic" w:hAnsi="Century Gothic"/>
          <w:bCs/>
          <w:iCs/>
        </w:rPr>
      </w:pPr>
      <w:r>
        <w:rPr>
          <w:rFonts w:ascii="Century Gothic" w:hAnsi="Century Gothic"/>
          <w:bCs/>
          <w:iCs/>
        </w:rPr>
        <w:t>Jenny Stephen &amp; Manoj Sebastian, Parent Governors</w:t>
      </w:r>
    </w:p>
    <w:p w:rsidR="00AA6A10" w:rsidRDefault="00AA6A10" w:rsidP="00AA6A10">
      <w:pPr>
        <w:jc w:val="both"/>
        <w:rPr>
          <w:rFonts w:ascii="Century Gothic" w:hAnsi="Century Gothic"/>
          <w:bCs/>
          <w:iCs/>
        </w:rPr>
      </w:pPr>
      <w:r>
        <w:rPr>
          <w:rFonts w:ascii="Century Gothic" w:hAnsi="Century Gothic"/>
          <w:bCs/>
          <w:iCs/>
        </w:rPr>
        <w:t>Governor training – OFSTED delivered by Governor Services</w:t>
      </w:r>
    </w:p>
    <w:p w:rsidR="00AA6A10" w:rsidRPr="00AA6A10" w:rsidRDefault="00AA6A10" w:rsidP="00AA6A10">
      <w:pPr>
        <w:jc w:val="both"/>
        <w:rPr>
          <w:rFonts w:ascii="Century Gothic" w:hAnsi="Century Gothic"/>
          <w:bCs/>
          <w:iCs/>
        </w:rPr>
      </w:pPr>
      <w:r>
        <w:rPr>
          <w:rFonts w:ascii="Century Gothic" w:hAnsi="Century Gothic"/>
          <w:bCs/>
          <w:iCs/>
        </w:rPr>
        <w:t>M</w:t>
      </w:r>
      <w:r w:rsidR="00BA6960">
        <w:rPr>
          <w:rFonts w:ascii="Century Gothic" w:hAnsi="Century Gothic"/>
          <w:bCs/>
          <w:iCs/>
        </w:rPr>
        <w:t>onitoring visits that have taken place in school – Safeguarding, Catering, Early Years, COVID-Catch up funding, Premises, Spirituality, Attendance and Christian Values.</w:t>
      </w:r>
    </w:p>
    <w:p w:rsidR="00AA6A10" w:rsidRPr="00AA6A10" w:rsidRDefault="00AA6A10" w:rsidP="00380309">
      <w:pPr>
        <w:jc w:val="both"/>
        <w:rPr>
          <w:rFonts w:ascii="Century Gothic" w:hAnsi="Century Gothic"/>
          <w:bCs/>
          <w:iCs/>
        </w:rPr>
      </w:pPr>
    </w:p>
    <w:p w:rsidR="002F6AF4" w:rsidRPr="0072784A" w:rsidRDefault="002F6AF4" w:rsidP="0057376F">
      <w:pPr>
        <w:jc w:val="both"/>
        <w:rPr>
          <w:rFonts w:ascii="Century Gothic" w:hAnsi="Century Gothic"/>
        </w:rPr>
      </w:pPr>
    </w:p>
    <w:tbl>
      <w:tblPr>
        <w:tblStyle w:val="TableGrid"/>
        <w:tblW w:w="11228" w:type="dxa"/>
        <w:tblInd w:w="-34" w:type="dxa"/>
        <w:tblLook w:val="04A0" w:firstRow="1" w:lastRow="0" w:firstColumn="1" w:lastColumn="0" w:noHBand="0" w:noVBand="1"/>
      </w:tblPr>
      <w:tblGrid>
        <w:gridCol w:w="11228"/>
      </w:tblGrid>
      <w:tr w:rsidR="00AE39C1" w:rsidRPr="0072784A" w:rsidTr="00750FFC">
        <w:tc>
          <w:tcPr>
            <w:tcW w:w="11228" w:type="dxa"/>
            <w:shd w:val="clear" w:color="auto" w:fill="D9D9D9" w:themeFill="background1" w:themeFillShade="D9"/>
          </w:tcPr>
          <w:p w:rsidR="00AE39C1" w:rsidRPr="0072784A" w:rsidRDefault="00AE39C1">
            <w:pPr>
              <w:jc w:val="both"/>
              <w:rPr>
                <w:rFonts w:ascii="Century Gothic" w:hAnsi="Century Gothic"/>
                <w:b/>
              </w:rPr>
            </w:pPr>
            <w:r w:rsidRPr="0072784A">
              <w:rPr>
                <w:rFonts w:ascii="Century Gothic" w:hAnsi="Century Gothic"/>
                <w:b/>
              </w:rPr>
              <w:t>Nursery</w:t>
            </w:r>
          </w:p>
        </w:tc>
      </w:tr>
    </w:tbl>
    <w:p w:rsidR="006B7E70" w:rsidRDefault="006B7E70">
      <w:pPr>
        <w:jc w:val="both"/>
        <w:rPr>
          <w:rFonts w:ascii="Century Gothic" w:hAnsi="Century Gothic"/>
          <w:b/>
        </w:rPr>
      </w:pPr>
    </w:p>
    <w:p w:rsidR="007B6433" w:rsidRPr="00BA6960" w:rsidRDefault="007B6433" w:rsidP="007B6433">
      <w:pPr>
        <w:pStyle w:val="xmsonormal"/>
        <w:shd w:val="clear" w:color="auto" w:fill="FFFFFF"/>
        <w:jc w:val="both"/>
        <w:rPr>
          <w:rFonts w:ascii="Calibri" w:hAnsi="Calibri" w:cs="Calibri"/>
          <w:color w:val="201F1E"/>
          <w:sz w:val="20"/>
          <w:szCs w:val="22"/>
        </w:rPr>
      </w:pPr>
      <w:r w:rsidRPr="00BA6960">
        <w:rPr>
          <w:rFonts w:ascii="Century Gothic" w:hAnsi="Century Gothic" w:cs="Calibri"/>
          <w:color w:val="000000"/>
          <w:sz w:val="20"/>
          <w:szCs w:val="22"/>
        </w:rPr>
        <w:t>The Nursery numbers are good for the Spring term, with more enrolments and some further enquiries. Our two-year-olds are at 100% capacity for three morning sessions. Only one space is available on the other two days. Our 3&amp;4-year-old sessions are between 65% and 100% capacity. Numbers are higher during morning sessions as these are the preferred hours for most parents. 52% of the 3&amp;4-year-olds attend full time. This has meant an extra adult has been needed every lunchtime session.  Next term we will focus upon enrolment for September. </w:t>
      </w:r>
    </w:p>
    <w:p w:rsidR="002F6589" w:rsidRPr="00BA6960" w:rsidRDefault="002F6589">
      <w:pPr>
        <w:jc w:val="both"/>
        <w:rPr>
          <w:rFonts w:ascii="Century Gothic" w:hAnsi="Century Gothic"/>
          <w:b/>
          <w:sz w:val="18"/>
        </w:rPr>
      </w:pPr>
    </w:p>
    <w:p w:rsidR="002F6589" w:rsidRPr="0072784A" w:rsidRDefault="002F6589" w:rsidP="002F6589">
      <w:pPr>
        <w:jc w:val="both"/>
        <w:rPr>
          <w:rFonts w:ascii="Century Gothic" w:hAnsi="Century Gothic"/>
          <w:b/>
        </w:rPr>
      </w:pPr>
    </w:p>
    <w:p w:rsidR="002F6589" w:rsidRPr="0072784A" w:rsidRDefault="002F6589" w:rsidP="002F6589">
      <w:pPr>
        <w:pBdr>
          <w:top w:val="single" w:sz="4" w:space="1" w:color="auto"/>
          <w:left w:val="single" w:sz="4" w:space="4" w:color="auto"/>
          <w:bottom w:val="single" w:sz="4" w:space="1" w:color="auto"/>
          <w:right w:val="single" w:sz="4" w:space="4" w:color="auto"/>
        </w:pBdr>
        <w:shd w:val="clear" w:color="auto" w:fill="CCCCCC"/>
        <w:jc w:val="both"/>
        <w:rPr>
          <w:rFonts w:ascii="Century Gothic" w:hAnsi="Century Gothic"/>
          <w:b/>
        </w:rPr>
      </w:pPr>
      <w:r w:rsidRPr="0072784A">
        <w:rPr>
          <w:rFonts w:ascii="Century Gothic" w:hAnsi="Century Gothic"/>
          <w:b/>
        </w:rPr>
        <w:t>Looking ahead</w:t>
      </w:r>
    </w:p>
    <w:p w:rsidR="002F6589" w:rsidRDefault="002F6589">
      <w:pPr>
        <w:jc w:val="both"/>
        <w:rPr>
          <w:rFonts w:ascii="Century Gothic" w:hAnsi="Century Gothic"/>
          <w:b/>
        </w:rPr>
      </w:pPr>
    </w:p>
    <w:p w:rsidR="00B0358D" w:rsidRPr="00B0358D" w:rsidRDefault="00B0358D">
      <w:pPr>
        <w:jc w:val="both"/>
        <w:rPr>
          <w:rFonts w:ascii="Century Gothic" w:hAnsi="Century Gothic"/>
        </w:rPr>
      </w:pPr>
      <w:r>
        <w:rPr>
          <w:rFonts w:ascii="Century Gothic" w:hAnsi="Century Gothic"/>
        </w:rPr>
        <w:t xml:space="preserve">It is important that we continue to work on all elements of our school improvement plan as the year progresses. In particular our work to mitigate against the impact of the pandemic on our disadvantaged children. This cannot be addressed solely through intervention and catch up </w:t>
      </w:r>
      <w:proofErr w:type="spellStart"/>
      <w:r>
        <w:rPr>
          <w:rFonts w:ascii="Century Gothic" w:hAnsi="Century Gothic"/>
        </w:rPr>
        <w:t>program</w:t>
      </w:r>
      <w:r w:rsidR="005206E4">
        <w:rPr>
          <w:rFonts w:ascii="Century Gothic" w:hAnsi="Century Gothic"/>
        </w:rPr>
        <w:t>me</w:t>
      </w:r>
      <w:r>
        <w:rPr>
          <w:rFonts w:ascii="Century Gothic" w:hAnsi="Century Gothic"/>
        </w:rPr>
        <w:t>s</w:t>
      </w:r>
      <w:proofErr w:type="spellEnd"/>
      <w:r>
        <w:rPr>
          <w:rFonts w:ascii="Century Gothic" w:hAnsi="Century Gothic"/>
        </w:rPr>
        <w:t xml:space="preserve">. Quality first teaching, what happens in lesson, must remain a focus so that we maximise the use of this important learning time. </w:t>
      </w:r>
      <w:bookmarkStart w:id="1" w:name="_GoBack"/>
      <w:bookmarkEnd w:id="1"/>
    </w:p>
    <w:p w:rsidR="002F6589" w:rsidRDefault="003E1335">
      <w:pPr>
        <w:jc w:val="both"/>
        <w:rPr>
          <w:rFonts w:ascii="Century Gothic" w:hAnsi="Century Gothic"/>
        </w:rPr>
      </w:pPr>
      <w:r w:rsidRPr="003E1335">
        <w:rPr>
          <w:rFonts w:ascii="Century Gothic" w:hAnsi="Century Gothic"/>
        </w:rPr>
        <w:t>Our</w:t>
      </w:r>
      <w:r>
        <w:rPr>
          <w:rFonts w:ascii="Century Gothic" w:hAnsi="Century Gothic"/>
        </w:rPr>
        <w:t xml:space="preserve"> planned</w:t>
      </w:r>
      <w:r w:rsidRPr="003E1335">
        <w:rPr>
          <w:rFonts w:ascii="Century Gothic" w:hAnsi="Century Gothic"/>
        </w:rPr>
        <w:t xml:space="preserve"> monitoring programme </w:t>
      </w:r>
      <w:r>
        <w:rPr>
          <w:rFonts w:ascii="Century Gothic" w:hAnsi="Century Gothic"/>
        </w:rPr>
        <w:t>for the spring term is thorough and involves a wide range of school staff. As we continue with this strategic analysis our approach to training and teaching and learning will adjust.</w:t>
      </w:r>
    </w:p>
    <w:p w:rsidR="003E1335" w:rsidRDefault="003E1335">
      <w:pPr>
        <w:jc w:val="both"/>
        <w:rPr>
          <w:rFonts w:ascii="Century Gothic" w:hAnsi="Century Gothic"/>
        </w:rPr>
      </w:pPr>
      <w:r>
        <w:rPr>
          <w:rFonts w:ascii="Century Gothic" w:hAnsi="Century Gothic"/>
        </w:rPr>
        <w:t>Our curriculum changes are exciting and appreciated by both children and staff. The showcase of art in the spring and music in the summer are super opportunities to highlight both of these</w:t>
      </w:r>
      <w:r w:rsidR="00703A5A">
        <w:rPr>
          <w:rFonts w:ascii="Century Gothic" w:hAnsi="Century Gothic"/>
        </w:rPr>
        <w:t xml:space="preserve"> prominent</w:t>
      </w:r>
      <w:r>
        <w:rPr>
          <w:rFonts w:ascii="Century Gothic" w:hAnsi="Century Gothic"/>
        </w:rPr>
        <w:t xml:space="preserve"> subject areas.</w:t>
      </w:r>
    </w:p>
    <w:p w:rsidR="003E1335" w:rsidRDefault="00F6583C">
      <w:pPr>
        <w:jc w:val="both"/>
        <w:rPr>
          <w:rFonts w:ascii="Century Gothic" w:hAnsi="Century Gothic"/>
        </w:rPr>
      </w:pPr>
      <w:r>
        <w:rPr>
          <w:rFonts w:ascii="Century Gothic" w:hAnsi="Century Gothic"/>
        </w:rPr>
        <w:t>As the warmer weather and lighter evenings return we welcome the chance to have parents</w:t>
      </w:r>
      <w:r w:rsidR="00703A5A">
        <w:rPr>
          <w:rFonts w:ascii="Century Gothic" w:hAnsi="Century Gothic"/>
        </w:rPr>
        <w:t xml:space="preserve"> in once again</w:t>
      </w:r>
      <w:r>
        <w:rPr>
          <w:rFonts w:ascii="Century Gothic" w:hAnsi="Century Gothic"/>
        </w:rPr>
        <w:t xml:space="preserve"> so that they can engage in their children’s learning</w:t>
      </w:r>
      <w:r w:rsidR="00703A5A">
        <w:rPr>
          <w:rFonts w:ascii="Century Gothic" w:hAnsi="Century Gothic"/>
        </w:rPr>
        <w:t xml:space="preserve">. It will also be wonderful to </w:t>
      </w:r>
      <w:r>
        <w:rPr>
          <w:rFonts w:ascii="Century Gothic" w:hAnsi="Century Gothic"/>
        </w:rPr>
        <w:t xml:space="preserve">have children once again enjoying </w:t>
      </w:r>
      <w:r w:rsidR="00703A5A">
        <w:rPr>
          <w:rFonts w:ascii="Century Gothic" w:hAnsi="Century Gothic"/>
        </w:rPr>
        <w:t xml:space="preserve">the wider opportunities offered at Kingsholm such as </w:t>
      </w:r>
      <w:r>
        <w:rPr>
          <w:rFonts w:ascii="Century Gothic" w:hAnsi="Century Gothic"/>
        </w:rPr>
        <w:t>university and after school clubs.</w:t>
      </w:r>
    </w:p>
    <w:p w:rsidR="00703A5A" w:rsidRPr="003E1335" w:rsidRDefault="00703A5A">
      <w:pPr>
        <w:jc w:val="both"/>
        <w:rPr>
          <w:rFonts w:ascii="Century Gothic" w:hAnsi="Century Gothic"/>
        </w:rPr>
      </w:pPr>
    </w:p>
    <w:p w:rsidR="002F6589" w:rsidRDefault="002F6589">
      <w:pPr>
        <w:jc w:val="both"/>
        <w:rPr>
          <w:rFonts w:ascii="Century Gothic" w:hAnsi="Century Gothic"/>
          <w:b/>
        </w:rPr>
      </w:pPr>
    </w:p>
    <w:sectPr w:rsidR="002F6589">
      <w:footerReference w:type="default" r:id="rId8"/>
      <w:pgSz w:w="12240" w:h="15840"/>
      <w:pgMar w:top="426" w:right="474" w:bottom="568" w:left="709" w:header="284" w:footer="1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624D" w:rsidRDefault="0069624D">
      <w:r>
        <w:separator/>
      </w:r>
    </w:p>
  </w:endnote>
  <w:endnote w:type="continuationSeparator" w:id="0">
    <w:p w:rsidR="0069624D" w:rsidRDefault="00696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24D" w:rsidRDefault="0069624D">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624D" w:rsidRDefault="0069624D">
      <w:r>
        <w:separator/>
      </w:r>
    </w:p>
  </w:footnote>
  <w:footnote w:type="continuationSeparator" w:id="0">
    <w:p w:rsidR="0069624D" w:rsidRDefault="00696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A221F"/>
    <w:multiLevelType w:val="hybridMultilevel"/>
    <w:tmpl w:val="501CBB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0264A6"/>
    <w:multiLevelType w:val="hybridMultilevel"/>
    <w:tmpl w:val="F88E0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80751D"/>
    <w:multiLevelType w:val="hybridMultilevel"/>
    <w:tmpl w:val="3FE007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FA0D20"/>
    <w:multiLevelType w:val="hybridMultilevel"/>
    <w:tmpl w:val="8982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AC37E9"/>
    <w:multiLevelType w:val="hybridMultilevel"/>
    <w:tmpl w:val="30988C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CBE67AD"/>
    <w:multiLevelType w:val="multilevel"/>
    <w:tmpl w:val="54B074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12470D"/>
    <w:multiLevelType w:val="hybridMultilevel"/>
    <w:tmpl w:val="E8025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57691E10"/>
    <w:multiLevelType w:val="hybridMultilevel"/>
    <w:tmpl w:val="959AA0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5B7C621E"/>
    <w:multiLevelType w:val="hybridMultilevel"/>
    <w:tmpl w:val="F33AAD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E05406"/>
    <w:multiLevelType w:val="hybridMultilevel"/>
    <w:tmpl w:val="2F74C9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61DA3FCA"/>
    <w:multiLevelType w:val="hybridMultilevel"/>
    <w:tmpl w:val="A2B6B7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6E504A6D"/>
    <w:multiLevelType w:val="hybridMultilevel"/>
    <w:tmpl w:val="D690F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B15488"/>
    <w:multiLevelType w:val="hybridMultilevel"/>
    <w:tmpl w:val="45AA1B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71BC1A6F"/>
    <w:multiLevelType w:val="hybridMultilevel"/>
    <w:tmpl w:val="8E3E7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BDA1C1C"/>
    <w:multiLevelType w:val="multilevel"/>
    <w:tmpl w:val="322C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2"/>
  </w:num>
  <w:num w:numId="4">
    <w:abstractNumId w:val="4"/>
  </w:num>
  <w:num w:numId="5">
    <w:abstractNumId w:val="5"/>
  </w:num>
  <w:num w:numId="6">
    <w:abstractNumId w:val="13"/>
  </w:num>
  <w:num w:numId="7">
    <w:abstractNumId w:val="11"/>
  </w:num>
  <w:num w:numId="8">
    <w:abstractNumId w:val="14"/>
  </w:num>
  <w:num w:numId="9">
    <w:abstractNumId w:val="3"/>
  </w:num>
  <w:num w:numId="10">
    <w:abstractNumId w:val="0"/>
  </w:num>
  <w:num w:numId="11">
    <w:abstractNumId w:val="7"/>
  </w:num>
  <w:num w:numId="12">
    <w:abstractNumId w:val="6"/>
  </w:num>
  <w:num w:numId="13">
    <w:abstractNumId w:val="12"/>
  </w:num>
  <w:num w:numId="14">
    <w:abstractNumId w:val="9"/>
  </w:num>
  <w:num w:numId="1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30F"/>
    <w:rsid w:val="00002A71"/>
    <w:rsid w:val="0001503C"/>
    <w:rsid w:val="0002129E"/>
    <w:rsid w:val="00021920"/>
    <w:rsid w:val="00023301"/>
    <w:rsid w:val="00036459"/>
    <w:rsid w:val="000476C0"/>
    <w:rsid w:val="000635F0"/>
    <w:rsid w:val="00067BBE"/>
    <w:rsid w:val="00075723"/>
    <w:rsid w:val="0008129A"/>
    <w:rsid w:val="0008180B"/>
    <w:rsid w:val="00082904"/>
    <w:rsid w:val="00095CAB"/>
    <w:rsid w:val="000A5910"/>
    <w:rsid w:val="000B458C"/>
    <w:rsid w:val="000B4FAA"/>
    <w:rsid w:val="000B5E32"/>
    <w:rsid w:val="000C317C"/>
    <w:rsid w:val="000C4AAF"/>
    <w:rsid w:val="000C739D"/>
    <w:rsid w:val="000D3E85"/>
    <w:rsid w:val="000D41C1"/>
    <w:rsid w:val="000E2078"/>
    <w:rsid w:val="000E57E9"/>
    <w:rsid w:val="000E78B5"/>
    <w:rsid w:val="000F147B"/>
    <w:rsid w:val="000F2B0B"/>
    <w:rsid w:val="000F7C52"/>
    <w:rsid w:val="001031A0"/>
    <w:rsid w:val="001042A0"/>
    <w:rsid w:val="001061D3"/>
    <w:rsid w:val="00122B4E"/>
    <w:rsid w:val="0012797C"/>
    <w:rsid w:val="00147756"/>
    <w:rsid w:val="00150316"/>
    <w:rsid w:val="00150FEA"/>
    <w:rsid w:val="00162E11"/>
    <w:rsid w:val="00170521"/>
    <w:rsid w:val="00175045"/>
    <w:rsid w:val="00176243"/>
    <w:rsid w:val="001846C6"/>
    <w:rsid w:val="0019330F"/>
    <w:rsid w:val="0019428F"/>
    <w:rsid w:val="00194820"/>
    <w:rsid w:val="001A3C4F"/>
    <w:rsid w:val="001B634E"/>
    <w:rsid w:val="001D3D38"/>
    <w:rsid w:val="001D50B3"/>
    <w:rsid w:val="001E3AAF"/>
    <w:rsid w:val="001E5B9B"/>
    <w:rsid w:val="001F0422"/>
    <w:rsid w:val="001F5C9A"/>
    <w:rsid w:val="00205C56"/>
    <w:rsid w:val="00221CEC"/>
    <w:rsid w:val="00223D98"/>
    <w:rsid w:val="002260F9"/>
    <w:rsid w:val="00230B73"/>
    <w:rsid w:val="00235D20"/>
    <w:rsid w:val="00242F4B"/>
    <w:rsid w:val="0025289E"/>
    <w:rsid w:val="00270EBA"/>
    <w:rsid w:val="00274CD0"/>
    <w:rsid w:val="00283B23"/>
    <w:rsid w:val="002873B6"/>
    <w:rsid w:val="00292B28"/>
    <w:rsid w:val="002A0DA8"/>
    <w:rsid w:val="002A545A"/>
    <w:rsid w:val="002B0025"/>
    <w:rsid w:val="002C6E8F"/>
    <w:rsid w:val="002C7C6D"/>
    <w:rsid w:val="002D33D7"/>
    <w:rsid w:val="002D40BB"/>
    <w:rsid w:val="002D519B"/>
    <w:rsid w:val="002E528B"/>
    <w:rsid w:val="002E67B1"/>
    <w:rsid w:val="002F19D4"/>
    <w:rsid w:val="002F35BB"/>
    <w:rsid w:val="002F5913"/>
    <w:rsid w:val="002F6589"/>
    <w:rsid w:val="002F67C3"/>
    <w:rsid w:val="002F6AF4"/>
    <w:rsid w:val="00316AF5"/>
    <w:rsid w:val="003229A7"/>
    <w:rsid w:val="00326AD9"/>
    <w:rsid w:val="003300EB"/>
    <w:rsid w:val="00337F76"/>
    <w:rsid w:val="003423B8"/>
    <w:rsid w:val="003433AD"/>
    <w:rsid w:val="00346D63"/>
    <w:rsid w:val="00354D84"/>
    <w:rsid w:val="00360FBE"/>
    <w:rsid w:val="003612B3"/>
    <w:rsid w:val="00372FAB"/>
    <w:rsid w:val="00380309"/>
    <w:rsid w:val="0038592B"/>
    <w:rsid w:val="00393F99"/>
    <w:rsid w:val="003A19EE"/>
    <w:rsid w:val="003A43A5"/>
    <w:rsid w:val="003B7792"/>
    <w:rsid w:val="003C3F41"/>
    <w:rsid w:val="003D140A"/>
    <w:rsid w:val="003E1335"/>
    <w:rsid w:val="003E17FC"/>
    <w:rsid w:val="003F0089"/>
    <w:rsid w:val="003F019A"/>
    <w:rsid w:val="003F71A0"/>
    <w:rsid w:val="004022D5"/>
    <w:rsid w:val="004106E9"/>
    <w:rsid w:val="004135A3"/>
    <w:rsid w:val="00422BA8"/>
    <w:rsid w:val="00424DBB"/>
    <w:rsid w:val="00434B19"/>
    <w:rsid w:val="00441B1B"/>
    <w:rsid w:val="004444E0"/>
    <w:rsid w:val="0044691C"/>
    <w:rsid w:val="00450C97"/>
    <w:rsid w:val="00451942"/>
    <w:rsid w:val="00460194"/>
    <w:rsid w:val="00482AA1"/>
    <w:rsid w:val="004843B2"/>
    <w:rsid w:val="00487114"/>
    <w:rsid w:val="004A06F0"/>
    <w:rsid w:val="004B0C86"/>
    <w:rsid w:val="004B0EB5"/>
    <w:rsid w:val="004B2B00"/>
    <w:rsid w:val="004B2D13"/>
    <w:rsid w:val="004C0A43"/>
    <w:rsid w:val="004C2D78"/>
    <w:rsid w:val="004D24E5"/>
    <w:rsid w:val="004D58DA"/>
    <w:rsid w:val="004E1EF4"/>
    <w:rsid w:val="004E209E"/>
    <w:rsid w:val="004E320F"/>
    <w:rsid w:val="004E68D4"/>
    <w:rsid w:val="004E7420"/>
    <w:rsid w:val="004F0791"/>
    <w:rsid w:val="00505A46"/>
    <w:rsid w:val="00510603"/>
    <w:rsid w:val="005206E4"/>
    <w:rsid w:val="0052215A"/>
    <w:rsid w:val="00534470"/>
    <w:rsid w:val="00535EC6"/>
    <w:rsid w:val="00541476"/>
    <w:rsid w:val="00542AD7"/>
    <w:rsid w:val="00560C00"/>
    <w:rsid w:val="00563C33"/>
    <w:rsid w:val="00564A47"/>
    <w:rsid w:val="0057376F"/>
    <w:rsid w:val="00574353"/>
    <w:rsid w:val="00577158"/>
    <w:rsid w:val="0057757F"/>
    <w:rsid w:val="00587AE7"/>
    <w:rsid w:val="00596A7F"/>
    <w:rsid w:val="005B0FAD"/>
    <w:rsid w:val="005B34B7"/>
    <w:rsid w:val="005B4413"/>
    <w:rsid w:val="005C2788"/>
    <w:rsid w:val="005D073C"/>
    <w:rsid w:val="005D3867"/>
    <w:rsid w:val="005F0D99"/>
    <w:rsid w:val="00611330"/>
    <w:rsid w:val="006124CE"/>
    <w:rsid w:val="00612B55"/>
    <w:rsid w:val="0061734E"/>
    <w:rsid w:val="00622900"/>
    <w:rsid w:val="006256DA"/>
    <w:rsid w:val="0062702D"/>
    <w:rsid w:val="0063048E"/>
    <w:rsid w:val="006423C1"/>
    <w:rsid w:val="00644989"/>
    <w:rsid w:val="00646EEC"/>
    <w:rsid w:val="006567E5"/>
    <w:rsid w:val="00660086"/>
    <w:rsid w:val="00661192"/>
    <w:rsid w:val="0066776C"/>
    <w:rsid w:val="00667B8A"/>
    <w:rsid w:val="00671685"/>
    <w:rsid w:val="006830D7"/>
    <w:rsid w:val="00686556"/>
    <w:rsid w:val="0069624D"/>
    <w:rsid w:val="006B2CCF"/>
    <w:rsid w:val="006B7E70"/>
    <w:rsid w:val="006C26F9"/>
    <w:rsid w:val="006C3A17"/>
    <w:rsid w:val="006F0C3E"/>
    <w:rsid w:val="006F45A6"/>
    <w:rsid w:val="00703A5A"/>
    <w:rsid w:val="007132A3"/>
    <w:rsid w:val="007138DC"/>
    <w:rsid w:val="00723CAE"/>
    <w:rsid w:val="0072784A"/>
    <w:rsid w:val="00750FFC"/>
    <w:rsid w:val="00751E49"/>
    <w:rsid w:val="00756504"/>
    <w:rsid w:val="00757AC6"/>
    <w:rsid w:val="00761896"/>
    <w:rsid w:val="00762687"/>
    <w:rsid w:val="00764FC6"/>
    <w:rsid w:val="00765972"/>
    <w:rsid w:val="007754BC"/>
    <w:rsid w:val="00775AB6"/>
    <w:rsid w:val="007828A4"/>
    <w:rsid w:val="00783507"/>
    <w:rsid w:val="007848C4"/>
    <w:rsid w:val="00786863"/>
    <w:rsid w:val="00790A56"/>
    <w:rsid w:val="007916B0"/>
    <w:rsid w:val="007A08E3"/>
    <w:rsid w:val="007A1444"/>
    <w:rsid w:val="007A181F"/>
    <w:rsid w:val="007B1535"/>
    <w:rsid w:val="007B210A"/>
    <w:rsid w:val="007B3BA3"/>
    <w:rsid w:val="007B6433"/>
    <w:rsid w:val="007C136C"/>
    <w:rsid w:val="007C7CDD"/>
    <w:rsid w:val="007D5989"/>
    <w:rsid w:val="007E2D0D"/>
    <w:rsid w:val="007E3693"/>
    <w:rsid w:val="007E7098"/>
    <w:rsid w:val="00802EF0"/>
    <w:rsid w:val="00803F96"/>
    <w:rsid w:val="00805851"/>
    <w:rsid w:val="00806934"/>
    <w:rsid w:val="00811ABE"/>
    <w:rsid w:val="00816026"/>
    <w:rsid w:val="00831C53"/>
    <w:rsid w:val="00842D78"/>
    <w:rsid w:val="00851F64"/>
    <w:rsid w:val="00865EB0"/>
    <w:rsid w:val="0087127D"/>
    <w:rsid w:val="00875ECF"/>
    <w:rsid w:val="0089407E"/>
    <w:rsid w:val="00894962"/>
    <w:rsid w:val="008A2C44"/>
    <w:rsid w:val="008B1D43"/>
    <w:rsid w:val="008B6B46"/>
    <w:rsid w:val="008C6DF3"/>
    <w:rsid w:val="008C7427"/>
    <w:rsid w:val="008D4833"/>
    <w:rsid w:val="008E1A01"/>
    <w:rsid w:val="008E2284"/>
    <w:rsid w:val="008F0019"/>
    <w:rsid w:val="008F7545"/>
    <w:rsid w:val="008F78D8"/>
    <w:rsid w:val="00903F77"/>
    <w:rsid w:val="009053B5"/>
    <w:rsid w:val="009129E0"/>
    <w:rsid w:val="00924716"/>
    <w:rsid w:val="00924FF3"/>
    <w:rsid w:val="009255DC"/>
    <w:rsid w:val="0093001B"/>
    <w:rsid w:val="0093108D"/>
    <w:rsid w:val="009403E3"/>
    <w:rsid w:val="00946D37"/>
    <w:rsid w:val="00947204"/>
    <w:rsid w:val="0095563D"/>
    <w:rsid w:val="00956346"/>
    <w:rsid w:val="00956838"/>
    <w:rsid w:val="00964F77"/>
    <w:rsid w:val="009744B7"/>
    <w:rsid w:val="00977642"/>
    <w:rsid w:val="009812B7"/>
    <w:rsid w:val="00983271"/>
    <w:rsid w:val="0098416A"/>
    <w:rsid w:val="009912F9"/>
    <w:rsid w:val="009A07A6"/>
    <w:rsid w:val="009A1AF7"/>
    <w:rsid w:val="009A3485"/>
    <w:rsid w:val="009A493B"/>
    <w:rsid w:val="009A7BFC"/>
    <w:rsid w:val="009B043D"/>
    <w:rsid w:val="009D28ED"/>
    <w:rsid w:val="009E56AB"/>
    <w:rsid w:val="009E5A88"/>
    <w:rsid w:val="009E742E"/>
    <w:rsid w:val="009F0A94"/>
    <w:rsid w:val="009F0C07"/>
    <w:rsid w:val="00A17506"/>
    <w:rsid w:val="00A21BD2"/>
    <w:rsid w:val="00A27614"/>
    <w:rsid w:val="00A27CF5"/>
    <w:rsid w:val="00A309B2"/>
    <w:rsid w:val="00A32F32"/>
    <w:rsid w:val="00A41CDE"/>
    <w:rsid w:val="00A5006B"/>
    <w:rsid w:val="00A51798"/>
    <w:rsid w:val="00A621B9"/>
    <w:rsid w:val="00A6640F"/>
    <w:rsid w:val="00A67930"/>
    <w:rsid w:val="00A917FC"/>
    <w:rsid w:val="00A97093"/>
    <w:rsid w:val="00AA6A10"/>
    <w:rsid w:val="00AB3980"/>
    <w:rsid w:val="00AC4D28"/>
    <w:rsid w:val="00AC5E68"/>
    <w:rsid w:val="00AC71B7"/>
    <w:rsid w:val="00AD1575"/>
    <w:rsid w:val="00AE39C1"/>
    <w:rsid w:val="00AE5328"/>
    <w:rsid w:val="00AF78AD"/>
    <w:rsid w:val="00B0358D"/>
    <w:rsid w:val="00B17A56"/>
    <w:rsid w:val="00B36DD0"/>
    <w:rsid w:val="00B402CA"/>
    <w:rsid w:val="00B5043A"/>
    <w:rsid w:val="00B666D8"/>
    <w:rsid w:val="00B73A27"/>
    <w:rsid w:val="00B77FF1"/>
    <w:rsid w:val="00B82FD0"/>
    <w:rsid w:val="00B84DF2"/>
    <w:rsid w:val="00B85CEB"/>
    <w:rsid w:val="00B860CB"/>
    <w:rsid w:val="00BA57FC"/>
    <w:rsid w:val="00BA6960"/>
    <w:rsid w:val="00BA71E6"/>
    <w:rsid w:val="00BA7CF8"/>
    <w:rsid w:val="00BB0474"/>
    <w:rsid w:val="00BB0E86"/>
    <w:rsid w:val="00BB56D5"/>
    <w:rsid w:val="00BB6C51"/>
    <w:rsid w:val="00BC3A7B"/>
    <w:rsid w:val="00BC6D49"/>
    <w:rsid w:val="00BD5368"/>
    <w:rsid w:val="00BD589E"/>
    <w:rsid w:val="00BD70D1"/>
    <w:rsid w:val="00BE1885"/>
    <w:rsid w:val="00BE6370"/>
    <w:rsid w:val="00BF3DD8"/>
    <w:rsid w:val="00BF535D"/>
    <w:rsid w:val="00BF594B"/>
    <w:rsid w:val="00BF72BD"/>
    <w:rsid w:val="00C020FE"/>
    <w:rsid w:val="00C02C4D"/>
    <w:rsid w:val="00C05072"/>
    <w:rsid w:val="00C17FEA"/>
    <w:rsid w:val="00C2406B"/>
    <w:rsid w:val="00C32CC6"/>
    <w:rsid w:val="00C33A97"/>
    <w:rsid w:val="00C37815"/>
    <w:rsid w:val="00C37C9D"/>
    <w:rsid w:val="00C43B82"/>
    <w:rsid w:val="00C57C0D"/>
    <w:rsid w:val="00C639B7"/>
    <w:rsid w:val="00C90B74"/>
    <w:rsid w:val="00C91EAF"/>
    <w:rsid w:val="00CA1595"/>
    <w:rsid w:val="00CA272E"/>
    <w:rsid w:val="00CA360B"/>
    <w:rsid w:val="00CB1F8A"/>
    <w:rsid w:val="00CB59D7"/>
    <w:rsid w:val="00CB69B0"/>
    <w:rsid w:val="00CC0C50"/>
    <w:rsid w:val="00CC0C7E"/>
    <w:rsid w:val="00CC6064"/>
    <w:rsid w:val="00CC6888"/>
    <w:rsid w:val="00CC73E7"/>
    <w:rsid w:val="00CC7BAB"/>
    <w:rsid w:val="00CE0B27"/>
    <w:rsid w:val="00CE2F82"/>
    <w:rsid w:val="00CF55F0"/>
    <w:rsid w:val="00CF769B"/>
    <w:rsid w:val="00D02AE1"/>
    <w:rsid w:val="00D05101"/>
    <w:rsid w:val="00D05325"/>
    <w:rsid w:val="00D1339A"/>
    <w:rsid w:val="00D176AE"/>
    <w:rsid w:val="00D21692"/>
    <w:rsid w:val="00D32A56"/>
    <w:rsid w:val="00D63CF6"/>
    <w:rsid w:val="00D63E09"/>
    <w:rsid w:val="00D85CDA"/>
    <w:rsid w:val="00D90ECF"/>
    <w:rsid w:val="00D91124"/>
    <w:rsid w:val="00D975EB"/>
    <w:rsid w:val="00DB24E6"/>
    <w:rsid w:val="00DB616D"/>
    <w:rsid w:val="00DB7336"/>
    <w:rsid w:val="00DC35B2"/>
    <w:rsid w:val="00DE5767"/>
    <w:rsid w:val="00DE72C8"/>
    <w:rsid w:val="00DE7C1C"/>
    <w:rsid w:val="00DF21D7"/>
    <w:rsid w:val="00DF7222"/>
    <w:rsid w:val="00E0469A"/>
    <w:rsid w:val="00E16842"/>
    <w:rsid w:val="00E250D9"/>
    <w:rsid w:val="00E343E7"/>
    <w:rsid w:val="00E45CB7"/>
    <w:rsid w:val="00E509BE"/>
    <w:rsid w:val="00E51EB2"/>
    <w:rsid w:val="00E73085"/>
    <w:rsid w:val="00E824B2"/>
    <w:rsid w:val="00E8290E"/>
    <w:rsid w:val="00E8630C"/>
    <w:rsid w:val="00E867A6"/>
    <w:rsid w:val="00E95814"/>
    <w:rsid w:val="00EA13A3"/>
    <w:rsid w:val="00EA725B"/>
    <w:rsid w:val="00EB752D"/>
    <w:rsid w:val="00EC3DC2"/>
    <w:rsid w:val="00ED0785"/>
    <w:rsid w:val="00EE14DC"/>
    <w:rsid w:val="00EF21A7"/>
    <w:rsid w:val="00F04F7E"/>
    <w:rsid w:val="00F14BAF"/>
    <w:rsid w:val="00F14F69"/>
    <w:rsid w:val="00F2359A"/>
    <w:rsid w:val="00F2542F"/>
    <w:rsid w:val="00F27AE2"/>
    <w:rsid w:val="00F30C48"/>
    <w:rsid w:val="00F325D4"/>
    <w:rsid w:val="00F357DE"/>
    <w:rsid w:val="00F41367"/>
    <w:rsid w:val="00F51A76"/>
    <w:rsid w:val="00F63D7A"/>
    <w:rsid w:val="00F6583C"/>
    <w:rsid w:val="00F71F26"/>
    <w:rsid w:val="00F73B02"/>
    <w:rsid w:val="00F740A1"/>
    <w:rsid w:val="00F77277"/>
    <w:rsid w:val="00F80B8A"/>
    <w:rsid w:val="00F81364"/>
    <w:rsid w:val="00F81766"/>
    <w:rsid w:val="00F828F7"/>
    <w:rsid w:val="00F95594"/>
    <w:rsid w:val="00FA4C1A"/>
    <w:rsid w:val="00FA7606"/>
    <w:rsid w:val="00FB09FD"/>
    <w:rsid w:val="00FB479F"/>
    <w:rsid w:val="00FC3A92"/>
    <w:rsid w:val="00FC6423"/>
    <w:rsid w:val="00FC7DCD"/>
    <w:rsid w:val="00FD10EB"/>
    <w:rsid w:val="00FD311C"/>
    <w:rsid w:val="00FD3819"/>
    <w:rsid w:val="00FD3969"/>
    <w:rsid w:val="00FD76BB"/>
    <w:rsid w:val="00FE2C5A"/>
    <w:rsid w:val="00FE2EED"/>
    <w:rsid w:val="00FE73B9"/>
    <w:rsid w:val="00FF0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6ECEE"/>
  <w15:docId w15:val="{66F5B075-997C-4EC9-925E-4CAA06B8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b/>
      <w:sz w:val="24"/>
      <w:lang w:val="en-GB"/>
    </w:rPr>
  </w:style>
  <w:style w:type="paragraph" w:styleId="Heading2">
    <w:name w:val="heading 2"/>
    <w:basedOn w:val="Normal"/>
    <w:next w:val="Normal"/>
    <w:qFormat/>
    <w:pPr>
      <w:keepNext/>
      <w:jc w:val="both"/>
      <w:outlineLvl w:val="1"/>
    </w:pPr>
    <w:rPr>
      <w:b/>
      <w:sz w:val="22"/>
    </w:rPr>
  </w:style>
  <w:style w:type="paragraph" w:styleId="Heading3">
    <w:name w:val="heading 3"/>
    <w:basedOn w:val="Normal"/>
    <w:next w:val="Normal"/>
    <w:qFormat/>
    <w:pPr>
      <w:keepNext/>
      <w:jc w:val="both"/>
      <w:outlineLvl w:val="2"/>
    </w:pPr>
    <w:rPr>
      <w:b/>
      <w:sz w:val="24"/>
    </w:rPr>
  </w:style>
  <w:style w:type="paragraph" w:styleId="Heading4">
    <w:name w:val="heading 4"/>
    <w:basedOn w:val="Normal"/>
    <w:next w:val="Normal"/>
    <w:qFormat/>
    <w:pPr>
      <w:keepNext/>
      <w:jc w:val="both"/>
      <w:outlineLvl w:val="3"/>
    </w:pPr>
    <w:rPr>
      <w:b/>
      <w:bCs/>
      <w:i/>
      <w:iCs/>
      <w:sz w:val="24"/>
    </w:rPr>
  </w:style>
  <w:style w:type="paragraph" w:styleId="Heading5">
    <w:name w:val="heading 5"/>
    <w:basedOn w:val="Normal"/>
    <w:next w:val="Normal"/>
    <w:qFormat/>
    <w:pPr>
      <w:keepNext/>
      <w:jc w:val="both"/>
      <w:outlineLvl w:val="4"/>
    </w:pPr>
    <w:rPr>
      <w:bCs/>
      <w:sz w:val="24"/>
    </w:rPr>
  </w:style>
  <w:style w:type="paragraph" w:styleId="Heading6">
    <w:name w:val="heading 6"/>
    <w:basedOn w:val="Normal"/>
    <w:next w:val="Normal"/>
    <w:qFormat/>
    <w:pPr>
      <w:keepNext/>
      <w:jc w:val="both"/>
      <w:outlineLvl w:val="5"/>
    </w:pPr>
    <w:rPr>
      <w:rFonts w:ascii="Berlin Sans FB" w:hAnsi="Berlin Sans FB"/>
      <w:b/>
      <w:bCs/>
      <w:i/>
      <w:iCs/>
      <w:sz w:val="22"/>
    </w:rPr>
  </w:style>
  <w:style w:type="paragraph" w:styleId="Heading7">
    <w:name w:val="heading 7"/>
    <w:basedOn w:val="Normal"/>
    <w:next w:val="Normal"/>
    <w:qFormat/>
    <w:pPr>
      <w:keepNext/>
      <w:jc w:val="both"/>
      <w:outlineLvl w:val="6"/>
    </w:pPr>
    <w:rPr>
      <w:rFonts w:ascii="Comic Sans MS" w:hAnsi="Comic Sans MS"/>
      <w:b/>
      <w:bCs/>
      <w:i/>
      <w:iCs/>
    </w:rPr>
  </w:style>
  <w:style w:type="paragraph" w:styleId="Heading8">
    <w:name w:val="heading 8"/>
    <w:basedOn w:val="Normal"/>
    <w:next w:val="Normal"/>
    <w:qFormat/>
    <w:pPr>
      <w:keepNext/>
      <w:outlineLvl w:val="7"/>
    </w:pPr>
    <w:rPr>
      <w:rFonts w:ascii="Comic Sans MS" w:hAnsi="Comic Sans MS"/>
      <w:b/>
      <w:bCs/>
      <w:i/>
      <w:iCs/>
    </w:rPr>
  </w:style>
  <w:style w:type="paragraph" w:styleId="Heading9">
    <w:name w:val="heading 9"/>
    <w:basedOn w:val="Normal"/>
    <w:next w:val="Normal"/>
    <w:qFormat/>
    <w:pPr>
      <w:keepNext/>
      <w:jc w:val="both"/>
      <w:outlineLvl w:val="8"/>
    </w:pPr>
    <w:rPr>
      <w:rFonts w:ascii="Comic Sans MS" w:hAnsi="Comic Sans MS"/>
      <w:b/>
      <w:iCs/>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lang w:val="en-GB"/>
    </w:rPr>
  </w:style>
  <w:style w:type="paragraph" w:styleId="BodyText">
    <w:name w:val="Body Text"/>
    <w:basedOn w:val="Normal"/>
    <w:link w:val="BodyTextChar"/>
    <w:rPr>
      <w:sz w:val="24"/>
      <w:lang w:val="en-GB"/>
    </w:rPr>
  </w:style>
  <w:style w:type="paragraph" w:styleId="BodyText2">
    <w:name w:val="Body Text 2"/>
    <w:basedOn w:val="Normal"/>
    <w:rPr>
      <w:b/>
      <w:sz w:val="24"/>
    </w:rPr>
  </w:style>
  <w:style w:type="paragraph" w:styleId="BodyText3">
    <w:name w:val="Body Text 3"/>
    <w:basedOn w:val="Normal"/>
    <w:pPr>
      <w:jc w:val="both"/>
    </w:pPr>
    <w:rPr>
      <w:b/>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BodyText-Contemporary">
    <w:name w:val="Body Text - Contemporary"/>
    <w:basedOn w:val="Normal"/>
    <w:pPr>
      <w:suppressAutoHyphens/>
      <w:spacing w:after="200" w:line="260" w:lineRule="exact"/>
    </w:pPr>
  </w:style>
  <w:style w:type="paragraph" w:customStyle="1" w:styleId="Picture-Professional">
    <w:name w:val="Picture - Professional"/>
    <w:basedOn w:val="Normal"/>
    <w:pPr>
      <w:spacing w:before="120" w:after="120"/>
    </w:pPr>
    <w:rPr>
      <w:rFonts w:ascii="Arial" w:hAnsi="Arial"/>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PlainText">
    <w:name w:val="Plain Text"/>
    <w:basedOn w:val="Normal"/>
    <w:link w:val="PlainTextChar"/>
    <w:uiPriority w:val="99"/>
    <w:rPr>
      <w:rFonts w:ascii="Courier New" w:hAnsi="Courier New"/>
    </w:rPr>
  </w:style>
  <w:style w:type="character" w:customStyle="1" w:styleId="PlainTextChar">
    <w:name w:val="Plain Text Char"/>
    <w:link w:val="PlainText"/>
    <w:uiPriority w:val="99"/>
    <w:rPr>
      <w:rFonts w:ascii="Courier New" w:hAnsi="Courier New" w:cs="Courier New"/>
      <w:lang w:val="en-US" w:eastAsia="en-US"/>
    </w:rPr>
  </w:style>
  <w:style w:type="paragraph" w:styleId="ListParagraph">
    <w:name w:val="List Paragraph"/>
    <w:basedOn w:val="Normal"/>
    <w:uiPriority w:val="34"/>
    <w:qFormat/>
    <w:pPr>
      <w:ind w:left="720"/>
    </w:pPr>
  </w:style>
  <w:style w:type="character" w:styleId="Hyperlink">
    <w:name w:val="Hyperlink"/>
    <w:rPr>
      <w:color w:val="0000FF"/>
      <w:u w:val="single"/>
    </w:rPr>
  </w:style>
  <w:style w:type="paragraph" w:styleId="NormalWeb">
    <w:name w:val="Normal (Web)"/>
    <w:basedOn w:val="Normal"/>
    <w:uiPriority w:val="99"/>
    <w:pPr>
      <w:spacing w:before="100" w:beforeAutospacing="1" w:after="154"/>
    </w:pPr>
    <w:rPr>
      <w:sz w:val="24"/>
      <w:szCs w:val="24"/>
    </w:rPr>
  </w:style>
  <w:style w:type="paragraph" w:styleId="NoSpacing">
    <w:name w:val="No Spacing"/>
    <w:uiPriority w:val="1"/>
    <w:qFormat/>
    <w:rPr>
      <w:rFonts w:ascii="Calibri" w:eastAsia="Calibri" w:hAnsi="Calibri"/>
      <w:sz w:val="22"/>
      <w:szCs w:val="22"/>
      <w:lang w:eastAsia="en-US"/>
    </w:rPr>
  </w:style>
  <w:style w:type="character" w:styleId="Emphasis">
    <w:name w:val="Emphasis"/>
    <w:uiPriority w:val="20"/>
    <w:qFormat/>
    <w:rPr>
      <w:i/>
      <w:iCs/>
    </w:rPr>
  </w:style>
  <w:style w:type="table" w:customStyle="1" w:styleId="TableGrid1">
    <w:name w:val="Table Grid1"/>
    <w:basedOn w:val="TableNormal"/>
    <w:next w:val="TableGri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33A97"/>
    <w:rPr>
      <w:b/>
      <w:bCs/>
    </w:rPr>
  </w:style>
  <w:style w:type="character" w:customStyle="1" w:styleId="BodyTextChar">
    <w:name w:val="Body Text Char"/>
    <w:basedOn w:val="DefaultParagraphFont"/>
    <w:link w:val="BodyText"/>
    <w:rsid w:val="00564A47"/>
    <w:rPr>
      <w:sz w:val="24"/>
      <w:lang w:eastAsia="en-US"/>
    </w:rPr>
  </w:style>
  <w:style w:type="paragraph" w:customStyle="1" w:styleId="xxmsolistparagraph">
    <w:name w:val="x_xmsolistparagraph"/>
    <w:basedOn w:val="Normal"/>
    <w:rsid w:val="00851F64"/>
    <w:pPr>
      <w:spacing w:before="100" w:beforeAutospacing="1" w:after="100" w:afterAutospacing="1"/>
    </w:pPr>
    <w:rPr>
      <w:sz w:val="24"/>
      <w:szCs w:val="24"/>
      <w:lang w:val="en-GB" w:eastAsia="en-GB"/>
    </w:rPr>
  </w:style>
  <w:style w:type="paragraph" w:customStyle="1" w:styleId="xxparagraph">
    <w:name w:val="xxparagraph"/>
    <w:basedOn w:val="Normal"/>
    <w:rsid w:val="00851F64"/>
    <w:rPr>
      <w:rFonts w:eastAsiaTheme="minorHAnsi"/>
      <w:sz w:val="24"/>
      <w:szCs w:val="24"/>
      <w:lang w:val="en-GB" w:eastAsia="en-GB"/>
    </w:rPr>
  </w:style>
  <w:style w:type="character" w:customStyle="1" w:styleId="xxnormaltextrun">
    <w:name w:val="xxnormaltextrun"/>
    <w:basedOn w:val="DefaultParagraphFont"/>
    <w:rsid w:val="00851F64"/>
  </w:style>
  <w:style w:type="character" w:customStyle="1" w:styleId="xxeop">
    <w:name w:val="xxeop"/>
    <w:basedOn w:val="DefaultParagraphFont"/>
    <w:rsid w:val="00851F64"/>
  </w:style>
  <w:style w:type="paragraph" w:customStyle="1" w:styleId="paragraph">
    <w:name w:val="paragraph"/>
    <w:basedOn w:val="Normal"/>
    <w:rsid w:val="008B6B46"/>
    <w:rPr>
      <w:rFonts w:eastAsiaTheme="minorHAnsi"/>
      <w:sz w:val="24"/>
      <w:szCs w:val="24"/>
      <w:lang w:val="en-GB" w:eastAsia="en-GB"/>
    </w:rPr>
  </w:style>
  <w:style w:type="character" w:customStyle="1" w:styleId="eop">
    <w:name w:val="eop"/>
    <w:basedOn w:val="DefaultParagraphFont"/>
    <w:rsid w:val="008B6B46"/>
  </w:style>
  <w:style w:type="paragraph" w:customStyle="1" w:styleId="xmsonormal">
    <w:name w:val="x_msonormal"/>
    <w:basedOn w:val="Normal"/>
    <w:rsid w:val="007B6433"/>
    <w:rPr>
      <w:rFonts w:eastAsiaTheme="minorHAnsi"/>
      <w:sz w:val="24"/>
      <w:szCs w:val="24"/>
      <w:lang w:val="en-GB" w:eastAsia="en-GB"/>
    </w:rPr>
  </w:style>
  <w:style w:type="paragraph" w:customStyle="1" w:styleId="xmsolistparagraph">
    <w:name w:val="x_msolistparagraph"/>
    <w:basedOn w:val="Normal"/>
    <w:rsid w:val="00F27AE2"/>
    <w:pPr>
      <w:ind w:left="720"/>
    </w:pPr>
    <w:rPr>
      <w:rFonts w:eastAsiaTheme="minorHAns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6701">
      <w:bodyDiv w:val="1"/>
      <w:marLeft w:val="0"/>
      <w:marRight w:val="0"/>
      <w:marTop w:val="0"/>
      <w:marBottom w:val="0"/>
      <w:divBdr>
        <w:top w:val="none" w:sz="0" w:space="0" w:color="auto"/>
        <w:left w:val="none" w:sz="0" w:space="0" w:color="auto"/>
        <w:bottom w:val="none" w:sz="0" w:space="0" w:color="auto"/>
        <w:right w:val="none" w:sz="0" w:space="0" w:color="auto"/>
      </w:divBdr>
    </w:div>
    <w:div w:id="13190209">
      <w:bodyDiv w:val="1"/>
      <w:marLeft w:val="0"/>
      <w:marRight w:val="0"/>
      <w:marTop w:val="0"/>
      <w:marBottom w:val="0"/>
      <w:divBdr>
        <w:top w:val="none" w:sz="0" w:space="0" w:color="auto"/>
        <w:left w:val="none" w:sz="0" w:space="0" w:color="auto"/>
        <w:bottom w:val="none" w:sz="0" w:space="0" w:color="auto"/>
        <w:right w:val="none" w:sz="0" w:space="0" w:color="auto"/>
      </w:divBdr>
    </w:div>
    <w:div w:id="16011041">
      <w:bodyDiv w:val="1"/>
      <w:marLeft w:val="0"/>
      <w:marRight w:val="0"/>
      <w:marTop w:val="0"/>
      <w:marBottom w:val="0"/>
      <w:divBdr>
        <w:top w:val="none" w:sz="0" w:space="0" w:color="auto"/>
        <w:left w:val="none" w:sz="0" w:space="0" w:color="auto"/>
        <w:bottom w:val="none" w:sz="0" w:space="0" w:color="auto"/>
        <w:right w:val="none" w:sz="0" w:space="0" w:color="auto"/>
      </w:divBdr>
    </w:div>
    <w:div w:id="39719127">
      <w:bodyDiv w:val="1"/>
      <w:marLeft w:val="0"/>
      <w:marRight w:val="0"/>
      <w:marTop w:val="0"/>
      <w:marBottom w:val="0"/>
      <w:divBdr>
        <w:top w:val="none" w:sz="0" w:space="0" w:color="auto"/>
        <w:left w:val="none" w:sz="0" w:space="0" w:color="auto"/>
        <w:bottom w:val="none" w:sz="0" w:space="0" w:color="auto"/>
        <w:right w:val="none" w:sz="0" w:space="0" w:color="auto"/>
      </w:divBdr>
    </w:div>
    <w:div w:id="51540368">
      <w:bodyDiv w:val="1"/>
      <w:marLeft w:val="0"/>
      <w:marRight w:val="0"/>
      <w:marTop w:val="0"/>
      <w:marBottom w:val="0"/>
      <w:divBdr>
        <w:top w:val="none" w:sz="0" w:space="0" w:color="auto"/>
        <w:left w:val="none" w:sz="0" w:space="0" w:color="auto"/>
        <w:bottom w:val="none" w:sz="0" w:space="0" w:color="auto"/>
        <w:right w:val="none" w:sz="0" w:space="0" w:color="auto"/>
      </w:divBdr>
    </w:div>
    <w:div w:id="51976234">
      <w:bodyDiv w:val="1"/>
      <w:marLeft w:val="0"/>
      <w:marRight w:val="0"/>
      <w:marTop w:val="0"/>
      <w:marBottom w:val="0"/>
      <w:divBdr>
        <w:top w:val="none" w:sz="0" w:space="0" w:color="auto"/>
        <w:left w:val="none" w:sz="0" w:space="0" w:color="auto"/>
        <w:bottom w:val="none" w:sz="0" w:space="0" w:color="auto"/>
        <w:right w:val="none" w:sz="0" w:space="0" w:color="auto"/>
      </w:divBdr>
    </w:div>
    <w:div w:id="59519309">
      <w:bodyDiv w:val="1"/>
      <w:marLeft w:val="0"/>
      <w:marRight w:val="0"/>
      <w:marTop w:val="0"/>
      <w:marBottom w:val="0"/>
      <w:divBdr>
        <w:top w:val="none" w:sz="0" w:space="0" w:color="auto"/>
        <w:left w:val="none" w:sz="0" w:space="0" w:color="auto"/>
        <w:bottom w:val="none" w:sz="0" w:space="0" w:color="auto"/>
        <w:right w:val="none" w:sz="0" w:space="0" w:color="auto"/>
      </w:divBdr>
    </w:div>
    <w:div w:id="61374097">
      <w:bodyDiv w:val="1"/>
      <w:marLeft w:val="0"/>
      <w:marRight w:val="0"/>
      <w:marTop w:val="0"/>
      <w:marBottom w:val="0"/>
      <w:divBdr>
        <w:top w:val="none" w:sz="0" w:space="0" w:color="auto"/>
        <w:left w:val="none" w:sz="0" w:space="0" w:color="auto"/>
        <w:bottom w:val="none" w:sz="0" w:space="0" w:color="auto"/>
        <w:right w:val="none" w:sz="0" w:space="0" w:color="auto"/>
      </w:divBdr>
    </w:div>
    <w:div w:id="97069969">
      <w:bodyDiv w:val="1"/>
      <w:marLeft w:val="0"/>
      <w:marRight w:val="0"/>
      <w:marTop w:val="0"/>
      <w:marBottom w:val="0"/>
      <w:divBdr>
        <w:top w:val="none" w:sz="0" w:space="0" w:color="auto"/>
        <w:left w:val="none" w:sz="0" w:space="0" w:color="auto"/>
        <w:bottom w:val="none" w:sz="0" w:space="0" w:color="auto"/>
        <w:right w:val="none" w:sz="0" w:space="0" w:color="auto"/>
      </w:divBdr>
    </w:div>
    <w:div w:id="97142479">
      <w:bodyDiv w:val="1"/>
      <w:marLeft w:val="0"/>
      <w:marRight w:val="0"/>
      <w:marTop w:val="0"/>
      <w:marBottom w:val="0"/>
      <w:divBdr>
        <w:top w:val="none" w:sz="0" w:space="0" w:color="auto"/>
        <w:left w:val="none" w:sz="0" w:space="0" w:color="auto"/>
        <w:bottom w:val="none" w:sz="0" w:space="0" w:color="auto"/>
        <w:right w:val="none" w:sz="0" w:space="0" w:color="auto"/>
      </w:divBdr>
    </w:div>
    <w:div w:id="123894490">
      <w:bodyDiv w:val="1"/>
      <w:marLeft w:val="0"/>
      <w:marRight w:val="0"/>
      <w:marTop w:val="0"/>
      <w:marBottom w:val="0"/>
      <w:divBdr>
        <w:top w:val="none" w:sz="0" w:space="0" w:color="auto"/>
        <w:left w:val="none" w:sz="0" w:space="0" w:color="auto"/>
        <w:bottom w:val="none" w:sz="0" w:space="0" w:color="auto"/>
        <w:right w:val="none" w:sz="0" w:space="0" w:color="auto"/>
      </w:divBdr>
    </w:div>
    <w:div w:id="136266529">
      <w:bodyDiv w:val="1"/>
      <w:marLeft w:val="0"/>
      <w:marRight w:val="0"/>
      <w:marTop w:val="0"/>
      <w:marBottom w:val="0"/>
      <w:divBdr>
        <w:top w:val="none" w:sz="0" w:space="0" w:color="auto"/>
        <w:left w:val="none" w:sz="0" w:space="0" w:color="auto"/>
        <w:bottom w:val="none" w:sz="0" w:space="0" w:color="auto"/>
        <w:right w:val="none" w:sz="0" w:space="0" w:color="auto"/>
      </w:divBdr>
    </w:div>
    <w:div w:id="145821738">
      <w:bodyDiv w:val="1"/>
      <w:marLeft w:val="0"/>
      <w:marRight w:val="0"/>
      <w:marTop w:val="0"/>
      <w:marBottom w:val="0"/>
      <w:divBdr>
        <w:top w:val="none" w:sz="0" w:space="0" w:color="auto"/>
        <w:left w:val="none" w:sz="0" w:space="0" w:color="auto"/>
        <w:bottom w:val="none" w:sz="0" w:space="0" w:color="auto"/>
        <w:right w:val="none" w:sz="0" w:space="0" w:color="auto"/>
      </w:divBdr>
    </w:div>
    <w:div w:id="156069446">
      <w:bodyDiv w:val="1"/>
      <w:marLeft w:val="0"/>
      <w:marRight w:val="0"/>
      <w:marTop w:val="0"/>
      <w:marBottom w:val="0"/>
      <w:divBdr>
        <w:top w:val="none" w:sz="0" w:space="0" w:color="auto"/>
        <w:left w:val="none" w:sz="0" w:space="0" w:color="auto"/>
        <w:bottom w:val="none" w:sz="0" w:space="0" w:color="auto"/>
        <w:right w:val="none" w:sz="0" w:space="0" w:color="auto"/>
      </w:divBdr>
    </w:div>
    <w:div w:id="169759201">
      <w:bodyDiv w:val="1"/>
      <w:marLeft w:val="0"/>
      <w:marRight w:val="0"/>
      <w:marTop w:val="0"/>
      <w:marBottom w:val="0"/>
      <w:divBdr>
        <w:top w:val="none" w:sz="0" w:space="0" w:color="auto"/>
        <w:left w:val="none" w:sz="0" w:space="0" w:color="auto"/>
        <w:bottom w:val="none" w:sz="0" w:space="0" w:color="auto"/>
        <w:right w:val="none" w:sz="0" w:space="0" w:color="auto"/>
      </w:divBdr>
    </w:div>
    <w:div w:id="173808537">
      <w:bodyDiv w:val="1"/>
      <w:marLeft w:val="0"/>
      <w:marRight w:val="0"/>
      <w:marTop w:val="0"/>
      <w:marBottom w:val="0"/>
      <w:divBdr>
        <w:top w:val="none" w:sz="0" w:space="0" w:color="auto"/>
        <w:left w:val="none" w:sz="0" w:space="0" w:color="auto"/>
        <w:bottom w:val="none" w:sz="0" w:space="0" w:color="auto"/>
        <w:right w:val="none" w:sz="0" w:space="0" w:color="auto"/>
      </w:divBdr>
    </w:div>
    <w:div w:id="190993919">
      <w:bodyDiv w:val="1"/>
      <w:marLeft w:val="0"/>
      <w:marRight w:val="0"/>
      <w:marTop w:val="0"/>
      <w:marBottom w:val="0"/>
      <w:divBdr>
        <w:top w:val="none" w:sz="0" w:space="0" w:color="auto"/>
        <w:left w:val="none" w:sz="0" w:space="0" w:color="auto"/>
        <w:bottom w:val="none" w:sz="0" w:space="0" w:color="auto"/>
        <w:right w:val="none" w:sz="0" w:space="0" w:color="auto"/>
      </w:divBdr>
    </w:div>
    <w:div w:id="244458598">
      <w:bodyDiv w:val="1"/>
      <w:marLeft w:val="0"/>
      <w:marRight w:val="0"/>
      <w:marTop w:val="0"/>
      <w:marBottom w:val="0"/>
      <w:divBdr>
        <w:top w:val="none" w:sz="0" w:space="0" w:color="auto"/>
        <w:left w:val="none" w:sz="0" w:space="0" w:color="auto"/>
        <w:bottom w:val="none" w:sz="0" w:space="0" w:color="auto"/>
        <w:right w:val="none" w:sz="0" w:space="0" w:color="auto"/>
      </w:divBdr>
    </w:div>
    <w:div w:id="260070826">
      <w:bodyDiv w:val="1"/>
      <w:marLeft w:val="0"/>
      <w:marRight w:val="0"/>
      <w:marTop w:val="0"/>
      <w:marBottom w:val="0"/>
      <w:divBdr>
        <w:top w:val="none" w:sz="0" w:space="0" w:color="auto"/>
        <w:left w:val="none" w:sz="0" w:space="0" w:color="auto"/>
        <w:bottom w:val="none" w:sz="0" w:space="0" w:color="auto"/>
        <w:right w:val="none" w:sz="0" w:space="0" w:color="auto"/>
      </w:divBdr>
    </w:div>
    <w:div w:id="274749192">
      <w:bodyDiv w:val="1"/>
      <w:marLeft w:val="0"/>
      <w:marRight w:val="0"/>
      <w:marTop w:val="0"/>
      <w:marBottom w:val="0"/>
      <w:divBdr>
        <w:top w:val="none" w:sz="0" w:space="0" w:color="auto"/>
        <w:left w:val="none" w:sz="0" w:space="0" w:color="auto"/>
        <w:bottom w:val="none" w:sz="0" w:space="0" w:color="auto"/>
        <w:right w:val="none" w:sz="0" w:space="0" w:color="auto"/>
      </w:divBdr>
    </w:div>
    <w:div w:id="315837206">
      <w:bodyDiv w:val="1"/>
      <w:marLeft w:val="0"/>
      <w:marRight w:val="0"/>
      <w:marTop w:val="0"/>
      <w:marBottom w:val="0"/>
      <w:divBdr>
        <w:top w:val="none" w:sz="0" w:space="0" w:color="auto"/>
        <w:left w:val="none" w:sz="0" w:space="0" w:color="auto"/>
        <w:bottom w:val="none" w:sz="0" w:space="0" w:color="auto"/>
        <w:right w:val="none" w:sz="0" w:space="0" w:color="auto"/>
      </w:divBdr>
    </w:div>
    <w:div w:id="316422999">
      <w:bodyDiv w:val="1"/>
      <w:marLeft w:val="0"/>
      <w:marRight w:val="0"/>
      <w:marTop w:val="0"/>
      <w:marBottom w:val="0"/>
      <w:divBdr>
        <w:top w:val="none" w:sz="0" w:space="0" w:color="auto"/>
        <w:left w:val="none" w:sz="0" w:space="0" w:color="auto"/>
        <w:bottom w:val="none" w:sz="0" w:space="0" w:color="auto"/>
        <w:right w:val="none" w:sz="0" w:space="0" w:color="auto"/>
      </w:divBdr>
    </w:div>
    <w:div w:id="362486175">
      <w:bodyDiv w:val="1"/>
      <w:marLeft w:val="0"/>
      <w:marRight w:val="0"/>
      <w:marTop w:val="0"/>
      <w:marBottom w:val="0"/>
      <w:divBdr>
        <w:top w:val="none" w:sz="0" w:space="0" w:color="auto"/>
        <w:left w:val="none" w:sz="0" w:space="0" w:color="auto"/>
        <w:bottom w:val="none" w:sz="0" w:space="0" w:color="auto"/>
        <w:right w:val="none" w:sz="0" w:space="0" w:color="auto"/>
      </w:divBdr>
    </w:div>
    <w:div w:id="398598985">
      <w:bodyDiv w:val="1"/>
      <w:marLeft w:val="0"/>
      <w:marRight w:val="0"/>
      <w:marTop w:val="0"/>
      <w:marBottom w:val="0"/>
      <w:divBdr>
        <w:top w:val="none" w:sz="0" w:space="0" w:color="auto"/>
        <w:left w:val="none" w:sz="0" w:space="0" w:color="auto"/>
        <w:bottom w:val="none" w:sz="0" w:space="0" w:color="auto"/>
        <w:right w:val="none" w:sz="0" w:space="0" w:color="auto"/>
      </w:divBdr>
    </w:div>
    <w:div w:id="414743540">
      <w:bodyDiv w:val="1"/>
      <w:marLeft w:val="0"/>
      <w:marRight w:val="0"/>
      <w:marTop w:val="0"/>
      <w:marBottom w:val="0"/>
      <w:divBdr>
        <w:top w:val="none" w:sz="0" w:space="0" w:color="auto"/>
        <w:left w:val="none" w:sz="0" w:space="0" w:color="auto"/>
        <w:bottom w:val="none" w:sz="0" w:space="0" w:color="auto"/>
        <w:right w:val="none" w:sz="0" w:space="0" w:color="auto"/>
      </w:divBdr>
    </w:div>
    <w:div w:id="426467061">
      <w:bodyDiv w:val="1"/>
      <w:marLeft w:val="0"/>
      <w:marRight w:val="0"/>
      <w:marTop w:val="0"/>
      <w:marBottom w:val="0"/>
      <w:divBdr>
        <w:top w:val="none" w:sz="0" w:space="0" w:color="auto"/>
        <w:left w:val="none" w:sz="0" w:space="0" w:color="auto"/>
        <w:bottom w:val="none" w:sz="0" w:space="0" w:color="auto"/>
        <w:right w:val="none" w:sz="0" w:space="0" w:color="auto"/>
      </w:divBdr>
    </w:div>
    <w:div w:id="439489482">
      <w:bodyDiv w:val="1"/>
      <w:marLeft w:val="0"/>
      <w:marRight w:val="0"/>
      <w:marTop w:val="0"/>
      <w:marBottom w:val="0"/>
      <w:divBdr>
        <w:top w:val="none" w:sz="0" w:space="0" w:color="auto"/>
        <w:left w:val="none" w:sz="0" w:space="0" w:color="auto"/>
        <w:bottom w:val="none" w:sz="0" w:space="0" w:color="auto"/>
        <w:right w:val="none" w:sz="0" w:space="0" w:color="auto"/>
      </w:divBdr>
    </w:div>
    <w:div w:id="531457005">
      <w:bodyDiv w:val="1"/>
      <w:marLeft w:val="0"/>
      <w:marRight w:val="0"/>
      <w:marTop w:val="0"/>
      <w:marBottom w:val="0"/>
      <w:divBdr>
        <w:top w:val="none" w:sz="0" w:space="0" w:color="auto"/>
        <w:left w:val="none" w:sz="0" w:space="0" w:color="auto"/>
        <w:bottom w:val="none" w:sz="0" w:space="0" w:color="auto"/>
        <w:right w:val="none" w:sz="0" w:space="0" w:color="auto"/>
      </w:divBdr>
    </w:div>
    <w:div w:id="536236280">
      <w:bodyDiv w:val="1"/>
      <w:marLeft w:val="0"/>
      <w:marRight w:val="0"/>
      <w:marTop w:val="0"/>
      <w:marBottom w:val="0"/>
      <w:divBdr>
        <w:top w:val="none" w:sz="0" w:space="0" w:color="auto"/>
        <w:left w:val="none" w:sz="0" w:space="0" w:color="auto"/>
        <w:bottom w:val="none" w:sz="0" w:space="0" w:color="auto"/>
        <w:right w:val="none" w:sz="0" w:space="0" w:color="auto"/>
      </w:divBdr>
    </w:div>
    <w:div w:id="580414012">
      <w:bodyDiv w:val="1"/>
      <w:marLeft w:val="0"/>
      <w:marRight w:val="0"/>
      <w:marTop w:val="0"/>
      <w:marBottom w:val="0"/>
      <w:divBdr>
        <w:top w:val="none" w:sz="0" w:space="0" w:color="auto"/>
        <w:left w:val="none" w:sz="0" w:space="0" w:color="auto"/>
        <w:bottom w:val="none" w:sz="0" w:space="0" w:color="auto"/>
        <w:right w:val="none" w:sz="0" w:space="0" w:color="auto"/>
      </w:divBdr>
    </w:div>
    <w:div w:id="607587671">
      <w:bodyDiv w:val="1"/>
      <w:marLeft w:val="0"/>
      <w:marRight w:val="0"/>
      <w:marTop w:val="0"/>
      <w:marBottom w:val="0"/>
      <w:divBdr>
        <w:top w:val="none" w:sz="0" w:space="0" w:color="auto"/>
        <w:left w:val="none" w:sz="0" w:space="0" w:color="auto"/>
        <w:bottom w:val="none" w:sz="0" w:space="0" w:color="auto"/>
        <w:right w:val="none" w:sz="0" w:space="0" w:color="auto"/>
      </w:divBdr>
    </w:div>
    <w:div w:id="609121335">
      <w:bodyDiv w:val="1"/>
      <w:marLeft w:val="0"/>
      <w:marRight w:val="0"/>
      <w:marTop w:val="0"/>
      <w:marBottom w:val="0"/>
      <w:divBdr>
        <w:top w:val="none" w:sz="0" w:space="0" w:color="auto"/>
        <w:left w:val="none" w:sz="0" w:space="0" w:color="auto"/>
        <w:bottom w:val="none" w:sz="0" w:space="0" w:color="auto"/>
        <w:right w:val="none" w:sz="0" w:space="0" w:color="auto"/>
      </w:divBdr>
    </w:div>
    <w:div w:id="624509092">
      <w:bodyDiv w:val="1"/>
      <w:marLeft w:val="0"/>
      <w:marRight w:val="0"/>
      <w:marTop w:val="0"/>
      <w:marBottom w:val="0"/>
      <w:divBdr>
        <w:top w:val="none" w:sz="0" w:space="0" w:color="auto"/>
        <w:left w:val="none" w:sz="0" w:space="0" w:color="auto"/>
        <w:bottom w:val="none" w:sz="0" w:space="0" w:color="auto"/>
        <w:right w:val="none" w:sz="0" w:space="0" w:color="auto"/>
      </w:divBdr>
    </w:div>
    <w:div w:id="625351845">
      <w:bodyDiv w:val="1"/>
      <w:marLeft w:val="0"/>
      <w:marRight w:val="0"/>
      <w:marTop w:val="0"/>
      <w:marBottom w:val="0"/>
      <w:divBdr>
        <w:top w:val="none" w:sz="0" w:space="0" w:color="auto"/>
        <w:left w:val="none" w:sz="0" w:space="0" w:color="auto"/>
        <w:bottom w:val="none" w:sz="0" w:space="0" w:color="auto"/>
        <w:right w:val="none" w:sz="0" w:space="0" w:color="auto"/>
      </w:divBdr>
    </w:div>
    <w:div w:id="637414848">
      <w:bodyDiv w:val="1"/>
      <w:marLeft w:val="0"/>
      <w:marRight w:val="0"/>
      <w:marTop w:val="0"/>
      <w:marBottom w:val="0"/>
      <w:divBdr>
        <w:top w:val="none" w:sz="0" w:space="0" w:color="auto"/>
        <w:left w:val="none" w:sz="0" w:space="0" w:color="auto"/>
        <w:bottom w:val="none" w:sz="0" w:space="0" w:color="auto"/>
        <w:right w:val="none" w:sz="0" w:space="0" w:color="auto"/>
      </w:divBdr>
    </w:div>
    <w:div w:id="688410873">
      <w:bodyDiv w:val="1"/>
      <w:marLeft w:val="0"/>
      <w:marRight w:val="0"/>
      <w:marTop w:val="0"/>
      <w:marBottom w:val="0"/>
      <w:divBdr>
        <w:top w:val="none" w:sz="0" w:space="0" w:color="auto"/>
        <w:left w:val="none" w:sz="0" w:space="0" w:color="auto"/>
        <w:bottom w:val="none" w:sz="0" w:space="0" w:color="auto"/>
        <w:right w:val="none" w:sz="0" w:space="0" w:color="auto"/>
      </w:divBdr>
    </w:div>
    <w:div w:id="698625113">
      <w:bodyDiv w:val="1"/>
      <w:marLeft w:val="0"/>
      <w:marRight w:val="0"/>
      <w:marTop w:val="0"/>
      <w:marBottom w:val="0"/>
      <w:divBdr>
        <w:top w:val="none" w:sz="0" w:space="0" w:color="auto"/>
        <w:left w:val="none" w:sz="0" w:space="0" w:color="auto"/>
        <w:bottom w:val="none" w:sz="0" w:space="0" w:color="auto"/>
        <w:right w:val="none" w:sz="0" w:space="0" w:color="auto"/>
      </w:divBdr>
    </w:div>
    <w:div w:id="714354685">
      <w:bodyDiv w:val="1"/>
      <w:marLeft w:val="0"/>
      <w:marRight w:val="0"/>
      <w:marTop w:val="0"/>
      <w:marBottom w:val="0"/>
      <w:divBdr>
        <w:top w:val="none" w:sz="0" w:space="0" w:color="auto"/>
        <w:left w:val="none" w:sz="0" w:space="0" w:color="auto"/>
        <w:bottom w:val="none" w:sz="0" w:space="0" w:color="auto"/>
        <w:right w:val="none" w:sz="0" w:space="0" w:color="auto"/>
      </w:divBdr>
    </w:div>
    <w:div w:id="718942475">
      <w:bodyDiv w:val="1"/>
      <w:marLeft w:val="0"/>
      <w:marRight w:val="0"/>
      <w:marTop w:val="0"/>
      <w:marBottom w:val="0"/>
      <w:divBdr>
        <w:top w:val="none" w:sz="0" w:space="0" w:color="auto"/>
        <w:left w:val="none" w:sz="0" w:space="0" w:color="auto"/>
        <w:bottom w:val="none" w:sz="0" w:space="0" w:color="auto"/>
        <w:right w:val="none" w:sz="0" w:space="0" w:color="auto"/>
      </w:divBdr>
    </w:div>
    <w:div w:id="725832716">
      <w:bodyDiv w:val="1"/>
      <w:marLeft w:val="0"/>
      <w:marRight w:val="0"/>
      <w:marTop w:val="0"/>
      <w:marBottom w:val="0"/>
      <w:divBdr>
        <w:top w:val="none" w:sz="0" w:space="0" w:color="auto"/>
        <w:left w:val="none" w:sz="0" w:space="0" w:color="auto"/>
        <w:bottom w:val="none" w:sz="0" w:space="0" w:color="auto"/>
        <w:right w:val="none" w:sz="0" w:space="0" w:color="auto"/>
      </w:divBdr>
    </w:div>
    <w:div w:id="750812729">
      <w:bodyDiv w:val="1"/>
      <w:marLeft w:val="0"/>
      <w:marRight w:val="0"/>
      <w:marTop w:val="0"/>
      <w:marBottom w:val="0"/>
      <w:divBdr>
        <w:top w:val="none" w:sz="0" w:space="0" w:color="auto"/>
        <w:left w:val="none" w:sz="0" w:space="0" w:color="auto"/>
        <w:bottom w:val="none" w:sz="0" w:space="0" w:color="auto"/>
        <w:right w:val="none" w:sz="0" w:space="0" w:color="auto"/>
      </w:divBdr>
    </w:div>
    <w:div w:id="751242787">
      <w:bodyDiv w:val="1"/>
      <w:marLeft w:val="0"/>
      <w:marRight w:val="0"/>
      <w:marTop w:val="0"/>
      <w:marBottom w:val="0"/>
      <w:divBdr>
        <w:top w:val="none" w:sz="0" w:space="0" w:color="auto"/>
        <w:left w:val="none" w:sz="0" w:space="0" w:color="auto"/>
        <w:bottom w:val="none" w:sz="0" w:space="0" w:color="auto"/>
        <w:right w:val="none" w:sz="0" w:space="0" w:color="auto"/>
      </w:divBdr>
    </w:div>
    <w:div w:id="767702048">
      <w:bodyDiv w:val="1"/>
      <w:marLeft w:val="0"/>
      <w:marRight w:val="0"/>
      <w:marTop w:val="0"/>
      <w:marBottom w:val="0"/>
      <w:divBdr>
        <w:top w:val="none" w:sz="0" w:space="0" w:color="auto"/>
        <w:left w:val="none" w:sz="0" w:space="0" w:color="auto"/>
        <w:bottom w:val="none" w:sz="0" w:space="0" w:color="auto"/>
        <w:right w:val="none" w:sz="0" w:space="0" w:color="auto"/>
      </w:divBdr>
    </w:div>
    <w:div w:id="797259730">
      <w:bodyDiv w:val="1"/>
      <w:marLeft w:val="0"/>
      <w:marRight w:val="0"/>
      <w:marTop w:val="0"/>
      <w:marBottom w:val="0"/>
      <w:divBdr>
        <w:top w:val="none" w:sz="0" w:space="0" w:color="auto"/>
        <w:left w:val="none" w:sz="0" w:space="0" w:color="auto"/>
        <w:bottom w:val="none" w:sz="0" w:space="0" w:color="auto"/>
        <w:right w:val="none" w:sz="0" w:space="0" w:color="auto"/>
      </w:divBdr>
    </w:div>
    <w:div w:id="823279603">
      <w:bodyDiv w:val="1"/>
      <w:marLeft w:val="0"/>
      <w:marRight w:val="0"/>
      <w:marTop w:val="0"/>
      <w:marBottom w:val="0"/>
      <w:divBdr>
        <w:top w:val="none" w:sz="0" w:space="0" w:color="auto"/>
        <w:left w:val="none" w:sz="0" w:space="0" w:color="auto"/>
        <w:bottom w:val="none" w:sz="0" w:space="0" w:color="auto"/>
        <w:right w:val="none" w:sz="0" w:space="0" w:color="auto"/>
      </w:divBdr>
    </w:div>
    <w:div w:id="835222404">
      <w:bodyDiv w:val="1"/>
      <w:marLeft w:val="0"/>
      <w:marRight w:val="0"/>
      <w:marTop w:val="0"/>
      <w:marBottom w:val="0"/>
      <w:divBdr>
        <w:top w:val="none" w:sz="0" w:space="0" w:color="auto"/>
        <w:left w:val="none" w:sz="0" w:space="0" w:color="auto"/>
        <w:bottom w:val="none" w:sz="0" w:space="0" w:color="auto"/>
        <w:right w:val="none" w:sz="0" w:space="0" w:color="auto"/>
      </w:divBdr>
    </w:div>
    <w:div w:id="837231523">
      <w:bodyDiv w:val="1"/>
      <w:marLeft w:val="0"/>
      <w:marRight w:val="0"/>
      <w:marTop w:val="0"/>
      <w:marBottom w:val="0"/>
      <w:divBdr>
        <w:top w:val="none" w:sz="0" w:space="0" w:color="auto"/>
        <w:left w:val="none" w:sz="0" w:space="0" w:color="auto"/>
        <w:bottom w:val="none" w:sz="0" w:space="0" w:color="auto"/>
        <w:right w:val="none" w:sz="0" w:space="0" w:color="auto"/>
      </w:divBdr>
    </w:div>
    <w:div w:id="884028963">
      <w:bodyDiv w:val="1"/>
      <w:marLeft w:val="0"/>
      <w:marRight w:val="0"/>
      <w:marTop w:val="0"/>
      <w:marBottom w:val="0"/>
      <w:divBdr>
        <w:top w:val="none" w:sz="0" w:space="0" w:color="auto"/>
        <w:left w:val="none" w:sz="0" w:space="0" w:color="auto"/>
        <w:bottom w:val="none" w:sz="0" w:space="0" w:color="auto"/>
        <w:right w:val="none" w:sz="0" w:space="0" w:color="auto"/>
      </w:divBdr>
    </w:div>
    <w:div w:id="904338064">
      <w:bodyDiv w:val="1"/>
      <w:marLeft w:val="0"/>
      <w:marRight w:val="0"/>
      <w:marTop w:val="0"/>
      <w:marBottom w:val="0"/>
      <w:divBdr>
        <w:top w:val="none" w:sz="0" w:space="0" w:color="auto"/>
        <w:left w:val="none" w:sz="0" w:space="0" w:color="auto"/>
        <w:bottom w:val="none" w:sz="0" w:space="0" w:color="auto"/>
        <w:right w:val="none" w:sz="0" w:space="0" w:color="auto"/>
      </w:divBdr>
    </w:div>
    <w:div w:id="908076968">
      <w:bodyDiv w:val="1"/>
      <w:marLeft w:val="0"/>
      <w:marRight w:val="0"/>
      <w:marTop w:val="0"/>
      <w:marBottom w:val="0"/>
      <w:divBdr>
        <w:top w:val="none" w:sz="0" w:space="0" w:color="auto"/>
        <w:left w:val="none" w:sz="0" w:space="0" w:color="auto"/>
        <w:bottom w:val="none" w:sz="0" w:space="0" w:color="auto"/>
        <w:right w:val="none" w:sz="0" w:space="0" w:color="auto"/>
      </w:divBdr>
    </w:div>
    <w:div w:id="916860200">
      <w:bodyDiv w:val="1"/>
      <w:marLeft w:val="0"/>
      <w:marRight w:val="0"/>
      <w:marTop w:val="0"/>
      <w:marBottom w:val="0"/>
      <w:divBdr>
        <w:top w:val="none" w:sz="0" w:space="0" w:color="auto"/>
        <w:left w:val="none" w:sz="0" w:space="0" w:color="auto"/>
        <w:bottom w:val="none" w:sz="0" w:space="0" w:color="auto"/>
        <w:right w:val="none" w:sz="0" w:space="0" w:color="auto"/>
      </w:divBdr>
    </w:div>
    <w:div w:id="928469649">
      <w:bodyDiv w:val="1"/>
      <w:marLeft w:val="0"/>
      <w:marRight w:val="0"/>
      <w:marTop w:val="0"/>
      <w:marBottom w:val="0"/>
      <w:divBdr>
        <w:top w:val="none" w:sz="0" w:space="0" w:color="auto"/>
        <w:left w:val="none" w:sz="0" w:space="0" w:color="auto"/>
        <w:bottom w:val="none" w:sz="0" w:space="0" w:color="auto"/>
        <w:right w:val="none" w:sz="0" w:space="0" w:color="auto"/>
      </w:divBdr>
    </w:div>
    <w:div w:id="941032707">
      <w:bodyDiv w:val="1"/>
      <w:marLeft w:val="0"/>
      <w:marRight w:val="0"/>
      <w:marTop w:val="0"/>
      <w:marBottom w:val="0"/>
      <w:divBdr>
        <w:top w:val="none" w:sz="0" w:space="0" w:color="auto"/>
        <w:left w:val="none" w:sz="0" w:space="0" w:color="auto"/>
        <w:bottom w:val="none" w:sz="0" w:space="0" w:color="auto"/>
        <w:right w:val="none" w:sz="0" w:space="0" w:color="auto"/>
      </w:divBdr>
    </w:div>
    <w:div w:id="984314739">
      <w:bodyDiv w:val="1"/>
      <w:marLeft w:val="0"/>
      <w:marRight w:val="0"/>
      <w:marTop w:val="0"/>
      <w:marBottom w:val="0"/>
      <w:divBdr>
        <w:top w:val="none" w:sz="0" w:space="0" w:color="auto"/>
        <w:left w:val="none" w:sz="0" w:space="0" w:color="auto"/>
        <w:bottom w:val="none" w:sz="0" w:space="0" w:color="auto"/>
        <w:right w:val="none" w:sz="0" w:space="0" w:color="auto"/>
      </w:divBdr>
    </w:div>
    <w:div w:id="996692062">
      <w:bodyDiv w:val="1"/>
      <w:marLeft w:val="0"/>
      <w:marRight w:val="0"/>
      <w:marTop w:val="0"/>
      <w:marBottom w:val="0"/>
      <w:divBdr>
        <w:top w:val="none" w:sz="0" w:space="0" w:color="auto"/>
        <w:left w:val="none" w:sz="0" w:space="0" w:color="auto"/>
        <w:bottom w:val="none" w:sz="0" w:space="0" w:color="auto"/>
        <w:right w:val="none" w:sz="0" w:space="0" w:color="auto"/>
      </w:divBdr>
    </w:div>
    <w:div w:id="1015226022">
      <w:bodyDiv w:val="1"/>
      <w:marLeft w:val="0"/>
      <w:marRight w:val="0"/>
      <w:marTop w:val="0"/>
      <w:marBottom w:val="0"/>
      <w:divBdr>
        <w:top w:val="none" w:sz="0" w:space="0" w:color="auto"/>
        <w:left w:val="none" w:sz="0" w:space="0" w:color="auto"/>
        <w:bottom w:val="none" w:sz="0" w:space="0" w:color="auto"/>
        <w:right w:val="none" w:sz="0" w:space="0" w:color="auto"/>
      </w:divBdr>
    </w:div>
    <w:div w:id="1049644483">
      <w:bodyDiv w:val="1"/>
      <w:marLeft w:val="0"/>
      <w:marRight w:val="0"/>
      <w:marTop w:val="0"/>
      <w:marBottom w:val="0"/>
      <w:divBdr>
        <w:top w:val="none" w:sz="0" w:space="0" w:color="auto"/>
        <w:left w:val="none" w:sz="0" w:space="0" w:color="auto"/>
        <w:bottom w:val="none" w:sz="0" w:space="0" w:color="auto"/>
        <w:right w:val="none" w:sz="0" w:space="0" w:color="auto"/>
      </w:divBdr>
    </w:div>
    <w:div w:id="1066799494">
      <w:bodyDiv w:val="1"/>
      <w:marLeft w:val="0"/>
      <w:marRight w:val="0"/>
      <w:marTop w:val="0"/>
      <w:marBottom w:val="0"/>
      <w:divBdr>
        <w:top w:val="none" w:sz="0" w:space="0" w:color="auto"/>
        <w:left w:val="none" w:sz="0" w:space="0" w:color="auto"/>
        <w:bottom w:val="none" w:sz="0" w:space="0" w:color="auto"/>
        <w:right w:val="none" w:sz="0" w:space="0" w:color="auto"/>
      </w:divBdr>
    </w:div>
    <w:div w:id="1097407450">
      <w:bodyDiv w:val="1"/>
      <w:marLeft w:val="0"/>
      <w:marRight w:val="0"/>
      <w:marTop w:val="0"/>
      <w:marBottom w:val="0"/>
      <w:divBdr>
        <w:top w:val="none" w:sz="0" w:space="0" w:color="auto"/>
        <w:left w:val="none" w:sz="0" w:space="0" w:color="auto"/>
        <w:bottom w:val="none" w:sz="0" w:space="0" w:color="auto"/>
        <w:right w:val="none" w:sz="0" w:space="0" w:color="auto"/>
      </w:divBdr>
    </w:div>
    <w:div w:id="1106382958">
      <w:bodyDiv w:val="1"/>
      <w:marLeft w:val="0"/>
      <w:marRight w:val="0"/>
      <w:marTop w:val="0"/>
      <w:marBottom w:val="0"/>
      <w:divBdr>
        <w:top w:val="none" w:sz="0" w:space="0" w:color="auto"/>
        <w:left w:val="none" w:sz="0" w:space="0" w:color="auto"/>
        <w:bottom w:val="none" w:sz="0" w:space="0" w:color="auto"/>
        <w:right w:val="none" w:sz="0" w:space="0" w:color="auto"/>
      </w:divBdr>
    </w:div>
    <w:div w:id="1106585291">
      <w:bodyDiv w:val="1"/>
      <w:marLeft w:val="0"/>
      <w:marRight w:val="0"/>
      <w:marTop w:val="0"/>
      <w:marBottom w:val="0"/>
      <w:divBdr>
        <w:top w:val="none" w:sz="0" w:space="0" w:color="auto"/>
        <w:left w:val="none" w:sz="0" w:space="0" w:color="auto"/>
        <w:bottom w:val="none" w:sz="0" w:space="0" w:color="auto"/>
        <w:right w:val="none" w:sz="0" w:space="0" w:color="auto"/>
      </w:divBdr>
    </w:div>
    <w:div w:id="1115908770">
      <w:bodyDiv w:val="1"/>
      <w:marLeft w:val="0"/>
      <w:marRight w:val="0"/>
      <w:marTop w:val="0"/>
      <w:marBottom w:val="0"/>
      <w:divBdr>
        <w:top w:val="none" w:sz="0" w:space="0" w:color="auto"/>
        <w:left w:val="none" w:sz="0" w:space="0" w:color="auto"/>
        <w:bottom w:val="none" w:sz="0" w:space="0" w:color="auto"/>
        <w:right w:val="none" w:sz="0" w:space="0" w:color="auto"/>
      </w:divBdr>
    </w:div>
    <w:div w:id="1126314792">
      <w:bodyDiv w:val="1"/>
      <w:marLeft w:val="0"/>
      <w:marRight w:val="0"/>
      <w:marTop w:val="0"/>
      <w:marBottom w:val="0"/>
      <w:divBdr>
        <w:top w:val="none" w:sz="0" w:space="0" w:color="auto"/>
        <w:left w:val="none" w:sz="0" w:space="0" w:color="auto"/>
        <w:bottom w:val="none" w:sz="0" w:space="0" w:color="auto"/>
        <w:right w:val="none" w:sz="0" w:space="0" w:color="auto"/>
      </w:divBdr>
    </w:div>
    <w:div w:id="1128431260">
      <w:bodyDiv w:val="1"/>
      <w:marLeft w:val="0"/>
      <w:marRight w:val="0"/>
      <w:marTop w:val="0"/>
      <w:marBottom w:val="0"/>
      <w:divBdr>
        <w:top w:val="none" w:sz="0" w:space="0" w:color="auto"/>
        <w:left w:val="none" w:sz="0" w:space="0" w:color="auto"/>
        <w:bottom w:val="none" w:sz="0" w:space="0" w:color="auto"/>
        <w:right w:val="none" w:sz="0" w:space="0" w:color="auto"/>
      </w:divBdr>
    </w:div>
    <w:div w:id="1139690301">
      <w:bodyDiv w:val="1"/>
      <w:marLeft w:val="0"/>
      <w:marRight w:val="0"/>
      <w:marTop w:val="0"/>
      <w:marBottom w:val="0"/>
      <w:divBdr>
        <w:top w:val="none" w:sz="0" w:space="0" w:color="auto"/>
        <w:left w:val="none" w:sz="0" w:space="0" w:color="auto"/>
        <w:bottom w:val="none" w:sz="0" w:space="0" w:color="auto"/>
        <w:right w:val="none" w:sz="0" w:space="0" w:color="auto"/>
      </w:divBdr>
    </w:div>
    <w:div w:id="1160654322">
      <w:bodyDiv w:val="1"/>
      <w:marLeft w:val="0"/>
      <w:marRight w:val="0"/>
      <w:marTop w:val="0"/>
      <w:marBottom w:val="0"/>
      <w:divBdr>
        <w:top w:val="none" w:sz="0" w:space="0" w:color="auto"/>
        <w:left w:val="none" w:sz="0" w:space="0" w:color="auto"/>
        <w:bottom w:val="none" w:sz="0" w:space="0" w:color="auto"/>
        <w:right w:val="none" w:sz="0" w:space="0" w:color="auto"/>
      </w:divBdr>
    </w:div>
    <w:div w:id="1164391553">
      <w:bodyDiv w:val="1"/>
      <w:marLeft w:val="0"/>
      <w:marRight w:val="0"/>
      <w:marTop w:val="0"/>
      <w:marBottom w:val="0"/>
      <w:divBdr>
        <w:top w:val="none" w:sz="0" w:space="0" w:color="auto"/>
        <w:left w:val="none" w:sz="0" w:space="0" w:color="auto"/>
        <w:bottom w:val="none" w:sz="0" w:space="0" w:color="auto"/>
        <w:right w:val="none" w:sz="0" w:space="0" w:color="auto"/>
      </w:divBdr>
    </w:div>
    <w:div w:id="1168207062">
      <w:bodyDiv w:val="1"/>
      <w:marLeft w:val="0"/>
      <w:marRight w:val="0"/>
      <w:marTop w:val="0"/>
      <w:marBottom w:val="0"/>
      <w:divBdr>
        <w:top w:val="none" w:sz="0" w:space="0" w:color="auto"/>
        <w:left w:val="none" w:sz="0" w:space="0" w:color="auto"/>
        <w:bottom w:val="none" w:sz="0" w:space="0" w:color="auto"/>
        <w:right w:val="none" w:sz="0" w:space="0" w:color="auto"/>
      </w:divBdr>
    </w:div>
    <w:div w:id="1183209071">
      <w:bodyDiv w:val="1"/>
      <w:marLeft w:val="0"/>
      <w:marRight w:val="0"/>
      <w:marTop w:val="0"/>
      <w:marBottom w:val="0"/>
      <w:divBdr>
        <w:top w:val="none" w:sz="0" w:space="0" w:color="auto"/>
        <w:left w:val="none" w:sz="0" w:space="0" w:color="auto"/>
        <w:bottom w:val="none" w:sz="0" w:space="0" w:color="auto"/>
        <w:right w:val="none" w:sz="0" w:space="0" w:color="auto"/>
      </w:divBdr>
    </w:div>
    <w:div w:id="1196889826">
      <w:bodyDiv w:val="1"/>
      <w:marLeft w:val="0"/>
      <w:marRight w:val="0"/>
      <w:marTop w:val="0"/>
      <w:marBottom w:val="0"/>
      <w:divBdr>
        <w:top w:val="none" w:sz="0" w:space="0" w:color="auto"/>
        <w:left w:val="none" w:sz="0" w:space="0" w:color="auto"/>
        <w:bottom w:val="none" w:sz="0" w:space="0" w:color="auto"/>
        <w:right w:val="none" w:sz="0" w:space="0" w:color="auto"/>
      </w:divBdr>
    </w:div>
    <w:div w:id="1201016798">
      <w:bodyDiv w:val="1"/>
      <w:marLeft w:val="0"/>
      <w:marRight w:val="0"/>
      <w:marTop w:val="0"/>
      <w:marBottom w:val="0"/>
      <w:divBdr>
        <w:top w:val="none" w:sz="0" w:space="0" w:color="auto"/>
        <w:left w:val="none" w:sz="0" w:space="0" w:color="auto"/>
        <w:bottom w:val="none" w:sz="0" w:space="0" w:color="auto"/>
        <w:right w:val="none" w:sz="0" w:space="0" w:color="auto"/>
      </w:divBdr>
    </w:div>
    <w:div w:id="1211040057">
      <w:bodyDiv w:val="1"/>
      <w:marLeft w:val="0"/>
      <w:marRight w:val="0"/>
      <w:marTop w:val="0"/>
      <w:marBottom w:val="0"/>
      <w:divBdr>
        <w:top w:val="none" w:sz="0" w:space="0" w:color="auto"/>
        <w:left w:val="none" w:sz="0" w:space="0" w:color="auto"/>
        <w:bottom w:val="none" w:sz="0" w:space="0" w:color="auto"/>
        <w:right w:val="none" w:sz="0" w:space="0" w:color="auto"/>
      </w:divBdr>
    </w:div>
    <w:div w:id="1215967124">
      <w:bodyDiv w:val="1"/>
      <w:marLeft w:val="0"/>
      <w:marRight w:val="0"/>
      <w:marTop w:val="0"/>
      <w:marBottom w:val="0"/>
      <w:divBdr>
        <w:top w:val="none" w:sz="0" w:space="0" w:color="auto"/>
        <w:left w:val="none" w:sz="0" w:space="0" w:color="auto"/>
        <w:bottom w:val="none" w:sz="0" w:space="0" w:color="auto"/>
        <w:right w:val="none" w:sz="0" w:space="0" w:color="auto"/>
      </w:divBdr>
    </w:div>
    <w:div w:id="1235551690">
      <w:bodyDiv w:val="1"/>
      <w:marLeft w:val="0"/>
      <w:marRight w:val="0"/>
      <w:marTop w:val="0"/>
      <w:marBottom w:val="0"/>
      <w:divBdr>
        <w:top w:val="none" w:sz="0" w:space="0" w:color="auto"/>
        <w:left w:val="none" w:sz="0" w:space="0" w:color="auto"/>
        <w:bottom w:val="none" w:sz="0" w:space="0" w:color="auto"/>
        <w:right w:val="none" w:sz="0" w:space="0" w:color="auto"/>
      </w:divBdr>
    </w:div>
    <w:div w:id="1271355704">
      <w:bodyDiv w:val="1"/>
      <w:marLeft w:val="0"/>
      <w:marRight w:val="0"/>
      <w:marTop w:val="0"/>
      <w:marBottom w:val="0"/>
      <w:divBdr>
        <w:top w:val="none" w:sz="0" w:space="0" w:color="auto"/>
        <w:left w:val="none" w:sz="0" w:space="0" w:color="auto"/>
        <w:bottom w:val="none" w:sz="0" w:space="0" w:color="auto"/>
        <w:right w:val="none" w:sz="0" w:space="0" w:color="auto"/>
      </w:divBdr>
    </w:div>
    <w:div w:id="1282499169">
      <w:bodyDiv w:val="1"/>
      <w:marLeft w:val="0"/>
      <w:marRight w:val="0"/>
      <w:marTop w:val="0"/>
      <w:marBottom w:val="0"/>
      <w:divBdr>
        <w:top w:val="none" w:sz="0" w:space="0" w:color="auto"/>
        <w:left w:val="none" w:sz="0" w:space="0" w:color="auto"/>
        <w:bottom w:val="none" w:sz="0" w:space="0" w:color="auto"/>
        <w:right w:val="none" w:sz="0" w:space="0" w:color="auto"/>
      </w:divBdr>
    </w:div>
    <w:div w:id="1334914818">
      <w:bodyDiv w:val="1"/>
      <w:marLeft w:val="0"/>
      <w:marRight w:val="0"/>
      <w:marTop w:val="0"/>
      <w:marBottom w:val="0"/>
      <w:divBdr>
        <w:top w:val="none" w:sz="0" w:space="0" w:color="auto"/>
        <w:left w:val="none" w:sz="0" w:space="0" w:color="auto"/>
        <w:bottom w:val="none" w:sz="0" w:space="0" w:color="auto"/>
        <w:right w:val="none" w:sz="0" w:space="0" w:color="auto"/>
      </w:divBdr>
    </w:div>
    <w:div w:id="1347561652">
      <w:bodyDiv w:val="1"/>
      <w:marLeft w:val="0"/>
      <w:marRight w:val="0"/>
      <w:marTop w:val="0"/>
      <w:marBottom w:val="0"/>
      <w:divBdr>
        <w:top w:val="none" w:sz="0" w:space="0" w:color="auto"/>
        <w:left w:val="none" w:sz="0" w:space="0" w:color="auto"/>
        <w:bottom w:val="none" w:sz="0" w:space="0" w:color="auto"/>
        <w:right w:val="none" w:sz="0" w:space="0" w:color="auto"/>
      </w:divBdr>
    </w:div>
    <w:div w:id="1376350057">
      <w:bodyDiv w:val="1"/>
      <w:marLeft w:val="0"/>
      <w:marRight w:val="0"/>
      <w:marTop w:val="0"/>
      <w:marBottom w:val="0"/>
      <w:divBdr>
        <w:top w:val="none" w:sz="0" w:space="0" w:color="auto"/>
        <w:left w:val="none" w:sz="0" w:space="0" w:color="auto"/>
        <w:bottom w:val="none" w:sz="0" w:space="0" w:color="auto"/>
        <w:right w:val="none" w:sz="0" w:space="0" w:color="auto"/>
      </w:divBdr>
    </w:div>
    <w:div w:id="1379283825">
      <w:bodyDiv w:val="1"/>
      <w:marLeft w:val="0"/>
      <w:marRight w:val="0"/>
      <w:marTop w:val="0"/>
      <w:marBottom w:val="0"/>
      <w:divBdr>
        <w:top w:val="none" w:sz="0" w:space="0" w:color="auto"/>
        <w:left w:val="none" w:sz="0" w:space="0" w:color="auto"/>
        <w:bottom w:val="none" w:sz="0" w:space="0" w:color="auto"/>
        <w:right w:val="none" w:sz="0" w:space="0" w:color="auto"/>
      </w:divBdr>
    </w:div>
    <w:div w:id="1390768778">
      <w:bodyDiv w:val="1"/>
      <w:marLeft w:val="0"/>
      <w:marRight w:val="0"/>
      <w:marTop w:val="0"/>
      <w:marBottom w:val="0"/>
      <w:divBdr>
        <w:top w:val="none" w:sz="0" w:space="0" w:color="auto"/>
        <w:left w:val="none" w:sz="0" w:space="0" w:color="auto"/>
        <w:bottom w:val="none" w:sz="0" w:space="0" w:color="auto"/>
        <w:right w:val="none" w:sz="0" w:space="0" w:color="auto"/>
      </w:divBdr>
    </w:div>
    <w:div w:id="1400404123">
      <w:bodyDiv w:val="1"/>
      <w:marLeft w:val="0"/>
      <w:marRight w:val="0"/>
      <w:marTop w:val="0"/>
      <w:marBottom w:val="0"/>
      <w:divBdr>
        <w:top w:val="none" w:sz="0" w:space="0" w:color="auto"/>
        <w:left w:val="none" w:sz="0" w:space="0" w:color="auto"/>
        <w:bottom w:val="none" w:sz="0" w:space="0" w:color="auto"/>
        <w:right w:val="none" w:sz="0" w:space="0" w:color="auto"/>
      </w:divBdr>
    </w:div>
    <w:div w:id="1408376697">
      <w:bodyDiv w:val="1"/>
      <w:marLeft w:val="0"/>
      <w:marRight w:val="0"/>
      <w:marTop w:val="0"/>
      <w:marBottom w:val="0"/>
      <w:divBdr>
        <w:top w:val="none" w:sz="0" w:space="0" w:color="auto"/>
        <w:left w:val="none" w:sz="0" w:space="0" w:color="auto"/>
        <w:bottom w:val="none" w:sz="0" w:space="0" w:color="auto"/>
        <w:right w:val="none" w:sz="0" w:space="0" w:color="auto"/>
      </w:divBdr>
    </w:div>
    <w:div w:id="1408377485">
      <w:bodyDiv w:val="1"/>
      <w:marLeft w:val="0"/>
      <w:marRight w:val="0"/>
      <w:marTop w:val="0"/>
      <w:marBottom w:val="0"/>
      <w:divBdr>
        <w:top w:val="none" w:sz="0" w:space="0" w:color="auto"/>
        <w:left w:val="none" w:sz="0" w:space="0" w:color="auto"/>
        <w:bottom w:val="none" w:sz="0" w:space="0" w:color="auto"/>
        <w:right w:val="none" w:sz="0" w:space="0" w:color="auto"/>
      </w:divBdr>
    </w:div>
    <w:div w:id="1412239108">
      <w:bodyDiv w:val="1"/>
      <w:marLeft w:val="0"/>
      <w:marRight w:val="0"/>
      <w:marTop w:val="0"/>
      <w:marBottom w:val="0"/>
      <w:divBdr>
        <w:top w:val="none" w:sz="0" w:space="0" w:color="auto"/>
        <w:left w:val="none" w:sz="0" w:space="0" w:color="auto"/>
        <w:bottom w:val="none" w:sz="0" w:space="0" w:color="auto"/>
        <w:right w:val="none" w:sz="0" w:space="0" w:color="auto"/>
      </w:divBdr>
    </w:div>
    <w:div w:id="1417092668">
      <w:bodyDiv w:val="1"/>
      <w:marLeft w:val="0"/>
      <w:marRight w:val="0"/>
      <w:marTop w:val="0"/>
      <w:marBottom w:val="0"/>
      <w:divBdr>
        <w:top w:val="none" w:sz="0" w:space="0" w:color="auto"/>
        <w:left w:val="none" w:sz="0" w:space="0" w:color="auto"/>
        <w:bottom w:val="none" w:sz="0" w:space="0" w:color="auto"/>
        <w:right w:val="none" w:sz="0" w:space="0" w:color="auto"/>
      </w:divBdr>
    </w:div>
    <w:div w:id="1442799656">
      <w:bodyDiv w:val="1"/>
      <w:marLeft w:val="0"/>
      <w:marRight w:val="0"/>
      <w:marTop w:val="0"/>
      <w:marBottom w:val="0"/>
      <w:divBdr>
        <w:top w:val="none" w:sz="0" w:space="0" w:color="auto"/>
        <w:left w:val="none" w:sz="0" w:space="0" w:color="auto"/>
        <w:bottom w:val="none" w:sz="0" w:space="0" w:color="auto"/>
        <w:right w:val="none" w:sz="0" w:space="0" w:color="auto"/>
      </w:divBdr>
    </w:div>
    <w:div w:id="1443185099">
      <w:bodyDiv w:val="1"/>
      <w:marLeft w:val="0"/>
      <w:marRight w:val="0"/>
      <w:marTop w:val="0"/>
      <w:marBottom w:val="0"/>
      <w:divBdr>
        <w:top w:val="none" w:sz="0" w:space="0" w:color="auto"/>
        <w:left w:val="none" w:sz="0" w:space="0" w:color="auto"/>
        <w:bottom w:val="none" w:sz="0" w:space="0" w:color="auto"/>
        <w:right w:val="none" w:sz="0" w:space="0" w:color="auto"/>
      </w:divBdr>
    </w:div>
    <w:div w:id="1447308447">
      <w:bodyDiv w:val="1"/>
      <w:marLeft w:val="0"/>
      <w:marRight w:val="0"/>
      <w:marTop w:val="0"/>
      <w:marBottom w:val="0"/>
      <w:divBdr>
        <w:top w:val="none" w:sz="0" w:space="0" w:color="auto"/>
        <w:left w:val="none" w:sz="0" w:space="0" w:color="auto"/>
        <w:bottom w:val="none" w:sz="0" w:space="0" w:color="auto"/>
        <w:right w:val="none" w:sz="0" w:space="0" w:color="auto"/>
      </w:divBdr>
    </w:div>
    <w:div w:id="1452825124">
      <w:bodyDiv w:val="1"/>
      <w:marLeft w:val="0"/>
      <w:marRight w:val="0"/>
      <w:marTop w:val="0"/>
      <w:marBottom w:val="0"/>
      <w:divBdr>
        <w:top w:val="none" w:sz="0" w:space="0" w:color="auto"/>
        <w:left w:val="none" w:sz="0" w:space="0" w:color="auto"/>
        <w:bottom w:val="none" w:sz="0" w:space="0" w:color="auto"/>
        <w:right w:val="none" w:sz="0" w:space="0" w:color="auto"/>
      </w:divBdr>
    </w:div>
    <w:div w:id="1452941804">
      <w:bodyDiv w:val="1"/>
      <w:marLeft w:val="0"/>
      <w:marRight w:val="0"/>
      <w:marTop w:val="0"/>
      <w:marBottom w:val="0"/>
      <w:divBdr>
        <w:top w:val="none" w:sz="0" w:space="0" w:color="auto"/>
        <w:left w:val="none" w:sz="0" w:space="0" w:color="auto"/>
        <w:bottom w:val="none" w:sz="0" w:space="0" w:color="auto"/>
        <w:right w:val="none" w:sz="0" w:space="0" w:color="auto"/>
      </w:divBdr>
    </w:div>
    <w:div w:id="1502355922">
      <w:bodyDiv w:val="1"/>
      <w:marLeft w:val="0"/>
      <w:marRight w:val="0"/>
      <w:marTop w:val="0"/>
      <w:marBottom w:val="0"/>
      <w:divBdr>
        <w:top w:val="none" w:sz="0" w:space="0" w:color="auto"/>
        <w:left w:val="none" w:sz="0" w:space="0" w:color="auto"/>
        <w:bottom w:val="none" w:sz="0" w:space="0" w:color="auto"/>
        <w:right w:val="none" w:sz="0" w:space="0" w:color="auto"/>
      </w:divBdr>
    </w:div>
    <w:div w:id="1518959139">
      <w:bodyDiv w:val="1"/>
      <w:marLeft w:val="0"/>
      <w:marRight w:val="0"/>
      <w:marTop w:val="0"/>
      <w:marBottom w:val="0"/>
      <w:divBdr>
        <w:top w:val="none" w:sz="0" w:space="0" w:color="auto"/>
        <w:left w:val="none" w:sz="0" w:space="0" w:color="auto"/>
        <w:bottom w:val="none" w:sz="0" w:space="0" w:color="auto"/>
        <w:right w:val="none" w:sz="0" w:space="0" w:color="auto"/>
      </w:divBdr>
    </w:div>
    <w:div w:id="1543057579">
      <w:bodyDiv w:val="1"/>
      <w:marLeft w:val="0"/>
      <w:marRight w:val="0"/>
      <w:marTop w:val="0"/>
      <w:marBottom w:val="0"/>
      <w:divBdr>
        <w:top w:val="none" w:sz="0" w:space="0" w:color="auto"/>
        <w:left w:val="none" w:sz="0" w:space="0" w:color="auto"/>
        <w:bottom w:val="none" w:sz="0" w:space="0" w:color="auto"/>
        <w:right w:val="none" w:sz="0" w:space="0" w:color="auto"/>
      </w:divBdr>
    </w:div>
    <w:div w:id="1565024456">
      <w:bodyDiv w:val="1"/>
      <w:marLeft w:val="0"/>
      <w:marRight w:val="0"/>
      <w:marTop w:val="0"/>
      <w:marBottom w:val="0"/>
      <w:divBdr>
        <w:top w:val="none" w:sz="0" w:space="0" w:color="auto"/>
        <w:left w:val="none" w:sz="0" w:space="0" w:color="auto"/>
        <w:bottom w:val="none" w:sz="0" w:space="0" w:color="auto"/>
        <w:right w:val="none" w:sz="0" w:space="0" w:color="auto"/>
      </w:divBdr>
    </w:div>
    <w:div w:id="1595822801">
      <w:bodyDiv w:val="1"/>
      <w:marLeft w:val="0"/>
      <w:marRight w:val="0"/>
      <w:marTop w:val="0"/>
      <w:marBottom w:val="0"/>
      <w:divBdr>
        <w:top w:val="none" w:sz="0" w:space="0" w:color="auto"/>
        <w:left w:val="none" w:sz="0" w:space="0" w:color="auto"/>
        <w:bottom w:val="none" w:sz="0" w:space="0" w:color="auto"/>
        <w:right w:val="none" w:sz="0" w:space="0" w:color="auto"/>
      </w:divBdr>
    </w:div>
    <w:div w:id="1616518378">
      <w:bodyDiv w:val="1"/>
      <w:marLeft w:val="0"/>
      <w:marRight w:val="0"/>
      <w:marTop w:val="0"/>
      <w:marBottom w:val="0"/>
      <w:divBdr>
        <w:top w:val="none" w:sz="0" w:space="0" w:color="auto"/>
        <w:left w:val="none" w:sz="0" w:space="0" w:color="auto"/>
        <w:bottom w:val="none" w:sz="0" w:space="0" w:color="auto"/>
        <w:right w:val="none" w:sz="0" w:space="0" w:color="auto"/>
      </w:divBdr>
    </w:div>
    <w:div w:id="1624341933">
      <w:bodyDiv w:val="1"/>
      <w:marLeft w:val="0"/>
      <w:marRight w:val="0"/>
      <w:marTop w:val="0"/>
      <w:marBottom w:val="0"/>
      <w:divBdr>
        <w:top w:val="none" w:sz="0" w:space="0" w:color="auto"/>
        <w:left w:val="none" w:sz="0" w:space="0" w:color="auto"/>
        <w:bottom w:val="none" w:sz="0" w:space="0" w:color="auto"/>
        <w:right w:val="none" w:sz="0" w:space="0" w:color="auto"/>
      </w:divBdr>
    </w:div>
    <w:div w:id="1629554521">
      <w:bodyDiv w:val="1"/>
      <w:marLeft w:val="0"/>
      <w:marRight w:val="0"/>
      <w:marTop w:val="0"/>
      <w:marBottom w:val="0"/>
      <w:divBdr>
        <w:top w:val="none" w:sz="0" w:space="0" w:color="auto"/>
        <w:left w:val="none" w:sz="0" w:space="0" w:color="auto"/>
        <w:bottom w:val="none" w:sz="0" w:space="0" w:color="auto"/>
        <w:right w:val="none" w:sz="0" w:space="0" w:color="auto"/>
      </w:divBdr>
    </w:div>
    <w:div w:id="1643847306">
      <w:bodyDiv w:val="1"/>
      <w:marLeft w:val="0"/>
      <w:marRight w:val="0"/>
      <w:marTop w:val="0"/>
      <w:marBottom w:val="0"/>
      <w:divBdr>
        <w:top w:val="none" w:sz="0" w:space="0" w:color="auto"/>
        <w:left w:val="none" w:sz="0" w:space="0" w:color="auto"/>
        <w:bottom w:val="none" w:sz="0" w:space="0" w:color="auto"/>
        <w:right w:val="none" w:sz="0" w:space="0" w:color="auto"/>
      </w:divBdr>
    </w:div>
    <w:div w:id="1644697059">
      <w:bodyDiv w:val="1"/>
      <w:marLeft w:val="0"/>
      <w:marRight w:val="0"/>
      <w:marTop w:val="0"/>
      <w:marBottom w:val="0"/>
      <w:divBdr>
        <w:top w:val="none" w:sz="0" w:space="0" w:color="auto"/>
        <w:left w:val="none" w:sz="0" w:space="0" w:color="auto"/>
        <w:bottom w:val="none" w:sz="0" w:space="0" w:color="auto"/>
        <w:right w:val="none" w:sz="0" w:space="0" w:color="auto"/>
      </w:divBdr>
    </w:div>
    <w:div w:id="1655596977">
      <w:bodyDiv w:val="1"/>
      <w:marLeft w:val="0"/>
      <w:marRight w:val="0"/>
      <w:marTop w:val="0"/>
      <w:marBottom w:val="0"/>
      <w:divBdr>
        <w:top w:val="none" w:sz="0" w:space="0" w:color="auto"/>
        <w:left w:val="none" w:sz="0" w:space="0" w:color="auto"/>
        <w:bottom w:val="none" w:sz="0" w:space="0" w:color="auto"/>
        <w:right w:val="none" w:sz="0" w:space="0" w:color="auto"/>
      </w:divBdr>
    </w:div>
    <w:div w:id="1686057959">
      <w:bodyDiv w:val="1"/>
      <w:marLeft w:val="0"/>
      <w:marRight w:val="0"/>
      <w:marTop w:val="0"/>
      <w:marBottom w:val="0"/>
      <w:divBdr>
        <w:top w:val="none" w:sz="0" w:space="0" w:color="auto"/>
        <w:left w:val="none" w:sz="0" w:space="0" w:color="auto"/>
        <w:bottom w:val="none" w:sz="0" w:space="0" w:color="auto"/>
        <w:right w:val="none" w:sz="0" w:space="0" w:color="auto"/>
      </w:divBdr>
    </w:div>
    <w:div w:id="1687437490">
      <w:bodyDiv w:val="1"/>
      <w:marLeft w:val="0"/>
      <w:marRight w:val="0"/>
      <w:marTop w:val="0"/>
      <w:marBottom w:val="0"/>
      <w:divBdr>
        <w:top w:val="none" w:sz="0" w:space="0" w:color="auto"/>
        <w:left w:val="none" w:sz="0" w:space="0" w:color="auto"/>
        <w:bottom w:val="none" w:sz="0" w:space="0" w:color="auto"/>
        <w:right w:val="none" w:sz="0" w:space="0" w:color="auto"/>
      </w:divBdr>
    </w:div>
    <w:div w:id="1728911615">
      <w:bodyDiv w:val="1"/>
      <w:marLeft w:val="0"/>
      <w:marRight w:val="0"/>
      <w:marTop w:val="0"/>
      <w:marBottom w:val="0"/>
      <w:divBdr>
        <w:top w:val="none" w:sz="0" w:space="0" w:color="auto"/>
        <w:left w:val="none" w:sz="0" w:space="0" w:color="auto"/>
        <w:bottom w:val="none" w:sz="0" w:space="0" w:color="auto"/>
        <w:right w:val="none" w:sz="0" w:space="0" w:color="auto"/>
      </w:divBdr>
    </w:div>
    <w:div w:id="1730418117">
      <w:bodyDiv w:val="1"/>
      <w:marLeft w:val="0"/>
      <w:marRight w:val="0"/>
      <w:marTop w:val="0"/>
      <w:marBottom w:val="0"/>
      <w:divBdr>
        <w:top w:val="none" w:sz="0" w:space="0" w:color="auto"/>
        <w:left w:val="none" w:sz="0" w:space="0" w:color="auto"/>
        <w:bottom w:val="none" w:sz="0" w:space="0" w:color="auto"/>
        <w:right w:val="none" w:sz="0" w:space="0" w:color="auto"/>
      </w:divBdr>
    </w:div>
    <w:div w:id="1746028766">
      <w:bodyDiv w:val="1"/>
      <w:marLeft w:val="0"/>
      <w:marRight w:val="0"/>
      <w:marTop w:val="0"/>
      <w:marBottom w:val="0"/>
      <w:divBdr>
        <w:top w:val="none" w:sz="0" w:space="0" w:color="auto"/>
        <w:left w:val="none" w:sz="0" w:space="0" w:color="auto"/>
        <w:bottom w:val="none" w:sz="0" w:space="0" w:color="auto"/>
        <w:right w:val="none" w:sz="0" w:space="0" w:color="auto"/>
      </w:divBdr>
    </w:div>
    <w:div w:id="1757551607">
      <w:bodyDiv w:val="1"/>
      <w:marLeft w:val="0"/>
      <w:marRight w:val="0"/>
      <w:marTop w:val="0"/>
      <w:marBottom w:val="0"/>
      <w:divBdr>
        <w:top w:val="none" w:sz="0" w:space="0" w:color="auto"/>
        <w:left w:val="none" w:sz="0" w:space="0" w:color="auto"/>
        <w:bottom w:val="none" w:sz="0" w:space="0" w:color="auto"/>
        <w:right w:val="none" w:sz="0" w:space="0" w:color="auto"/>
      </w:divBdr>
    </w:div>
    <w:div w:id="1776827562">
      <w:bodyDiv w:val="1"/>
      <w:marLeft w:val="0"/>
      <w:marRight w:val="0"/>
      <w:marTop w:val="0"/>
      <w:marBottom w:val="0"/>
      <w:divBdr>
        <w:top w:val="none" w:sz="0" w:space="0" w:color="auto"/>
        <w:left w:val="none" w:sz="0" w:space="0" w:color="auto"/>
        <w:bottom w:val="none" w:sz="0" w:space="0" w:color="auto"/>
        <w:right w:val="none" w:sz="0" w:space="0" w:color="auto"/>
      </w:divBdr>
    </w:div>
    <w:div w:id="1796096262">
      <w:bodyDiv w:val="1"/>
      <w:marLeft w:val="0"/>
      <w:marRight w:val="0"/>
      <w:marTop w:val="0"/>
      <w:marBottom w:val="0"/>
      <w:divBdr>
        <w:top w:val="none" w:sz="0" w:space="0" w:color="auto"/>
        <w:left w:val="none" w:sz="0" w:space="0" w:color="auto"/>
        <w:bottom w:val="none" w:sz="0" w:space="0" w:color="auto"/>
        <w:right w:val="none" w:sz="0" w:space="0" w:color="auto"/>
      </w:divBdr>
    </w:div>
    <w:div w:id="1809082859">
      <w:bodyDiv w:val="1"/>
      <w:marLeft w:val="0"/>
      <w:marRight w:val="0"/>
      <w:marTop w:val="0"/>
      <w:marBottom w:val="0"/>
      <w:divBdr>
        <w:top w:val="none" w:sz="0" w:space="0" w:color="auto"/>
        <w:left w:val="none" w:sz="0" w:space="0" w:color="auto"/>
        <w:bottom w:val="none" w:sz="0" w:space="0" w:color="auto"/>
        <w:right w:val="none" w:sz="0" w:space="0" w:color="auto"/>
      </w:divBdr>
    </w:div>
    <w:div w:id="1891837405">
      <w:bodyDiv w:val="1"/>
      <w:marLeft w:val="0"/>
      <w:marRight w:val="0"/>
      <w:marTop w:val="0"/>
      <w:marBottom w:val="0"/>
      <w:divBdr>
        <w:top w:val="none" w:sz="0" w:space="0" w:color="auto"/>
        <w:left w:val="none" w:sz="0" w:space="0" w:color="auto"/>
        <w:bottom w:val="none" w:sz="0" w:space="0" w:color="auto"/>
        <w:right w:val="none" w:sz="0" w:space="0" w:color="auto"/>
      </w:divBdr>
    </w:div>
    <w:div w:id="1911377901">
      <w:bodyDiv w:val="1"/>
      <w:marLeft w:val="0"/>
      <w:marRight w:val="0"/>
      <w:marTop w:val="0"/>
      <w:marBottom w:val="0"/>
      <w:divBdr>
        <w:top w:val="none" w:sz="0" w:space="0" w:color="auto"/>
        <w:left w:val="none" w:sz="0" w:space="0" w:color="auto"/>
        <w:bottom w:val="none" w:sz="0" w:space="0" w:color="auto"/>
        <w:right w:val="none" w:sz="0" w:space="0" w:color="auto"/>
      </w:divBdr>
    </w:div>
    <w:div w:id="1913006128">
      <w:bodyDiv w:val="1"/>
      <w:marLeft w:val="0"/>
      <w:marRight w:val="0"/>
      <w:marTop w:val="0"/>
      <w:marBottom w:val="0"/>
      <w:divBdr>
        <w:top w:val="none" w:sz="0" w:space="0" w:color="auto"/>
        <w:left w:val="none" w:sz="0" w:space="0" w:color="auto"/>
        <w:bottom w:val="none" w:sz="0" w:space="0" w:color="auto"/>
        <w:right w:val="none" w:sz="0" w:space="0" w:color="auto"/>
      </w:divBdr>
    </w:div>
    <w:div w:id="1915318063">
      <w:bodyDiv w:val="1"/>
      <w:marLeft w:val="0"/>
      <w:marRight w:val="0"/>
      <w:marTop w:val="0"/>
      <w:marBottom w:val="0"/>
      <w:divBdr>
        <w:top w:val="none" w:sz="0" w:space="0" w:color="auto"/>
        <w:left w:val="none" w:sz="0" w:space="0" w:color="auto"/>
        <w:bottom w:val="none" w:sz="0" w:space="0" w:color="auto"/>
        <w:right w:val="none" w:sz="0" w:space="0" w:color="auto"/>
      </w:divBdr>
    </w:div>
    <w:div w:id="1935700158">
      <w:bodyDiv w:val="1"/>
      <w:marLeft w:val="0"/>
      <w:marRight w:val="0"/>
      <w:marTop w:val="0"/>
      <w:marBottom w:val="0"/>
      <w:divBdr>
        <w:top w:val="none" w:sz="0" w:space="0" w:color="auto"/>
        <w:left w:val="none" w:sz="0" w:space="0" w:color="auto"/>
        <w:bottom w:val="none" w:sz="0" w:space="0" w:color="auto"/>
        <w:right w:val="none" w:sz="0" w:space="0" w:color="auto"/>
      </w:divBdr>
    </w:div>
    <w:div w:id="1941641910">
      <w:bodyDiv w:val="1"/>
      <w:marLeft w:val="0"/>
      <w:marRight w:val="0"/>
      <w:marTop w:val="0"/>
      <w:marBottom w:val="0"/>
      <w:divBdr>
        <w:top w:val="none" w:sz="0" w:space="0" w:color="auto"/>
        <w:left w:val="none" w:sz="0" w:space="0" w:color="auto"/>
        <w:bottom w:val="none" w:sz="0" w:space="0" w:color="auto"/>
        <w:right w:val="none" w:sz="0" w:space="0" w:color="auto"/>
      </w:divBdr>
    </w:div>
    <w:div w:id="1947155031">
      <w:bodyDiv w:val="1"/>
      <w:marLeft w:val="0"/>
      <w:marRight w:val="0"/>
      <w:marTop w:val="0"/>
      <w:marBottom w:val="0"/>
      <w:divBdr>
        <w:top w:val="none" w:sz="0" w:space="0" w:color="auto"/>
        <w:left w:val="none" w:sz="0" w:space="0" w:color="auto"/>
        <w:bottom w:val="none" w:sz="0" w:space="0" w:color="auto"/>
        <w:right w:val="none" w:sz="0" w:space="0" w:color="auto"/>
      </w:divBdr>
    </w:div>
    <w:div w:id="1958368529">
      <w:bodyDiv w:val="1"/>
      <w:marLeft w:val="0"/>
      <w:marRight w:val="0"/>
      <w:marTop w:val="0"/>
      <w:marBottom w:val="0"/>
      <w:divBdr>
        <w:top w:val="none" w:sz="0" w:space="0" w:color="auto"/>
        <w:left w:val="none" w:sz="0" w:space="0" w:color="auto"/>
        <w:bottom w:val="none" w:sz="0" w:space="0" w:color="auto"/>
        <w:right w:val="none" w:sz="0" w:space="0" w:color="auto"/>
      </w:divBdr>
    </w:div>
    <w:div w:id="1999381273">
      <w:bodyDiv w:val="1"/>
      <w:marLeft w:val="0"/>
      <w:marRight w:val="0"/>
      <w:marTop w:val="0"/>
      <w:marBottom w:val="0"/>
      <w:divBdr>
        <w:top w:val="none" w:sz="0" w:space="0" w:color="auto"/>
        <w:left w:val="none" w:sz="0" w:space="0" w:color="auto"/>
        <w:bottom w:val="none" w:sz="0" w:space="0" w:color="auto"/>
        <w:right w:val="none" w:sz="0" w:space="0" w:color="auto"/>
      </w:divBdr>
    </w:div>
    <w:div w:id="2007705311">
      <w:bodyDiv w:val="1"/>
      <w:marLeft w:val="0"/>
      <w:marRight w:val="0"/>
      <w:marTop w:val="0"/>
      <w:marBottom w:val="0"/>
      <w:divBdr>
        <w:top w:val="none" w:sz="0" w:space="0" w:color="auto"/>
        <w:left w:val="none" w:sz="0" w:space="0" w:color="auto"/>
        <w:bottom w:val="none" w:sz="0" w:space="0" w:color="auto"/>
        <w:right w:val="none" w:sz="0" w:space="0" w:color="auto"/>
      </w:divBdr>
    </w:div>
    <w:div w:id="2031687242">
      <w:bodyDiv w:val="1"/>
      <w:marLeft w:val="0"/>
      <w:marRight w:val="0"/>
      <w:marTop w:val="0"/>
      <w:marBottom w:val="0"/>
      <w:divBdr>
        <w:top w:val="none" w:sz="0" w:space="0" w:color="auto"/>
        <w:left w:val="none" w:sz="0" w:space="0" w:color="auto"/>
        <w:bottom w:val="none" w:sz="0" w:space="0" w:color="auto"/>
        <w:right w:val="none" w:sz="0" w:space="0" w:color="auto"/>
      </w:divBdr>
    </w:div>
    <w:div w:id="2037735762">
      <w:bodyDiv w:val="1"/>
      <w:marLeft w:val="0"/>
      <w:marRight w:val="0"/>
      <w:marTop w:val="0"/>
      <w:marBottom w:val="0"/>
      <w:divBdr>
        <w:top w:val="none" w:sz="0" w:space="0" w:color="auto"/>
        <w:left w:val="none" w:sz="0" w:space="0" w:color="auto"/>
        <w:bottom w:val="none" w:sz="0" w:space="0" w:color="auto"/>
        <w:right w:val="none" w:sz="0" w:space="0" w:color="auto"/>
      </w:divBdr>
    </w:div>
    <w:div w:id="2041470479">
      <w:bodyDiv w:val="1"/>
      <w:marLeft w:val="0"/>
      <w:marRight w:val="0"/>
      <w:marTop w:val="0"/>
      <w:marBottom w:val="0"/>
      <w:divBdr>
        <w:top w:val="none" w:sz="0" w:space="0" w:color="auto"/>
        <w:left w:val="none" w:sz="0" w:space="0" w:color="auto"/>
        <w:bottom w:val="none" w:sz="0" w:space="0" w:color="auto"/>
        <w:right w:val="none" w:sz="0" w:space="0" w:color="auto"/>
      </w:divBdr>
    </w:div>
    <w:div w:id="2086410732">
      <w:bodyDiv w:val="1"/>
      <w:marLeft w:val="0"/>
      <w:marRight w:val="0"/>
      <w:marTop w:val="0"/>
      <w:marBottom w:val="0"/>
      <w:divBdr>
        <w:top w:val="none" w:sz="0" w:space="0" w:color="auto"/>
        <w:left w:val="none" w:sz="0" w:space="0" w:color="auto"/>
        <w:bottom w:val="none" w:sz="0" w:space="0" w:color="auto"/>
        <w:right w:val="none" w:sz="0" w:space="0" w:color="auto"/>
      </w:divBdr>
    </w:div>
    <w:div w:id="2095317562">
      <w:bodyDiv w:val="1"/>
      <w:marLeft w:val="0"/>
      <w:marRight w:val="0"/>
      <w:marTop w:val="0"/>
      <w:marBottom w:val="0"/>
      <w:divBdr>
        <w:top w:val="none" w:sz="0" w:space="0" w:color="auto"/>
        <w:left w:val="none" w:sz="0" w:space="0" w:color="auto"/>
        <w:bottom w:val="none" w:sz="0" w:space="0" w:color="auto"/>
        <w:right w:val="none" w:sz="0" w:space="0" w:color="auto"/>
      </w:divBdr>
    </w:div>
    <w:div w:id="2103837639">
      <w:bodyDiv w:val="1"/>
      <w:marLeft w:val="0"/>
      <w:marRight w:val="0"/>
      <w:marTop w:val="0"/>
      <w:marBottom w:val="0"/>
      <w:divBdr>
        <w:top w:val="none" w:sz="0" w:space="0" w:color="auto"/>
        <w:left w:val="none" w:sz="0" w:space="0" w:color="auto"/>
        <w:bottom w:val="none" w:sz="0" w:space="0" w:color="auto"/>
        <w:right w:val="none" w:sz="0" w:space="0" w:color="auto"/>
      </w:divBdr>
    </w:div>
    <w:div w:id="2111391136">
      <w:bodyDiv w:val="1"/>
      <w:marLeft w:val="0"/>
      <w:marRight w:val="0"/>
      <w:marTop w:val="0"/>
      <w:marBottom w:val="0"/>
      <w:divBdr>
        <w:top w:val="none" w:sz="0" w:space="0" w:color="auto"/>
        <w:left w:val="none" w:sz="0" w:space="0" w:color="auto"/>
        <w:bottom w:val="none" w:sz="0" w:space="0" w:color="auto"/>
        <w:right w:val="none" w:sz="0" w:space="0" w:color="auto"/>
      </w:divBdr>
    </w:div>
    <w:div w:id="2115511042">
      <w:bodyDiv w:val="1"/>
      <w:marLeft w:val="0"/>
      <w:marRight w:val="0"/>
      <w:marTop w:val="0"/>
      <w:marBottom w:val="0"/>
      <w:divBdr>
        <w:top w:val="none" w:sz="0" w:space="0" w:color="auto"/>
        <w:left w:val="none" w:sz="0" w:space="0" w:color="auto"/>
        <w:bottom w:val="none" w:sz="0" w:space="0" w:color="auto"/>
        <w:right w:val="none" w:sz="0" w:space="0" w:color="auto"/>
      </w:divBdr>
    </w:div>
    <w:div w:id="2118138490">
      <w:bodyDiv w:val="1"/>
      <w:marLeft w:val="0"/>
      <w:marRight w:val="0"/>
      <w:marTop w:val="0"/>
      <w:marBottom w:val="0"/>
      <w:divBdr>
        <w:top w:val="none" w:sz="0" w:space="0" w:color="auto"/>
        <w:left w:val="none" w:sz="0" w:space="0" w:color="auto"/>
        <w:bottom w:val="none" w:sz="0" w:space="0" w:color="auto"/>
        <w:right w:val="none" w:sz="0" w:space="0" w:color="auto"/>
      </w:divBdr>
    </w:div>
    <w:div w:id="2119372392">
      <w:bodyDiv w:val="1"/>
      <w:marLeft w:val="0"/>
      <w:marRight w:val="0"/>
      <w:marTop w:val="0"/>
      <w:marBottom w:val="0"/>
      <w:divBdr>
        <w:top w:val="none" w:sz="0" w:space="0" w:color="auto"/>
        <w:left w:val="none" w:sz="0" w:space="0" w:color="auto"/>
        <w:bottom w:val="none" w:sz="0" w:space="0" w:color="auto"/>
        <w:right w:val="none" w:sz="0" w:space="0" w:color="auto"/>
      </w:divBdr>
    </w:div>
    <w:div w:id="2140763315">
      <w:bodyDiv w:val="1"/>
      <w:marLeft w:val="0"/>
      <w:marRight w:val="0"/>
      <w:marTop w:val="0"/>
      <w:marBottom w:val="0"/>
      <w:divBdr>
        <w:top w:val="none" w:sz="0" w:space="0" w:color="auto"/>
        <w:left w:val="none" w:sz="0" w:space="0" w:color="auto"/>
        <w:bottom w:val="none" w:sz="0" w:space="0" w:color="auto"/>
        <w:right w:val="none" w:sz="0" w:space="0" w:color="auto"/>
      </w:divBdr>
    </w:div>
    <w:div w:id="214218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5F8E7-D5F7-4CB9-AFF4-564269C6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12</Pages>
  <Words>6163</Words>
  <Characters>31797</Characters>
  <Application>Microsoft Office Word</Application>
  <DocSecurity>0</DocSecurity>
  <Lines>264</Lines>
  <Paragraphs>75</Paragraphs>
  <ScaleCrop>false</ScaleCrop>
  <HeadingPairs>
    <vt:vector size="2" baseType="variant">
      <vt:variant>
        <vt:lpstr>Title</vt:lpstr>
      </vt:variant>
      <vt:variant>
        <vt:i4>1</vt:i4>
      </vt:variant>
    </vt:vector>
  </HeadingPairs>
  <TitlesOfParts>
    <vt:vector size="1" baseType="lpstr">
      <vt:lpstr>Head Teachers Report to Governors</vt:lpstr>
    </vt:vector>
  </TitlesOfParts>
  <Company/>
  <LinksUpToDate>false</LinksUpToDate>
  <CharactersWithSpaces>37885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Teachers Report to Governors</dc:title>
  <dc:creator>Buckland</dc:creator>
  <cp:lastModifiedBy>M FERRIS</cp:lastModifiedBy>
  <cp:revision>52</cp:revision>
  <cp:lastPrinted>2020-09-14T11:52:00Z</cp:lastPrinted>
  <dcterms:created xsi:type="dcterms:W3CDTF">2022-01-06T08:46:00Z</dcterms:created>
  <dcterms:modified xsi:type="dcterms:W3CDTF">2022-01-19T12:39:00Z</dcterms:modified>
</cp:coreProperties>
</file>