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549" w:rsidRDefault="00745549">
      <w:pPr>
        <w:pStyle w:val="Standard"/>
        <w:jc w:val="center"/>
      </w:pPr>
      <w:bookmarkStart w:id="0" w:name="_GoBack"/>
      <w:bookmarkEnd w:id="0"/>
    </w:p>
    <w:p w:rsidR="00745549" w:rsidRDefault="00551B26">
      <w:pPr>
        <w:pStyle w:val="Standard"/>
        <w:jc w:val="center"/>
      </w:pPr>
      <w:r>
        <w:rPr>
          <w:rFonts w:ascii="Calibri" w:hAnsi="Calibri"/>
          <w:sz w:val="28"/>
          <w:u w:val="single"/>
        </w:rPr>
        <w:t>Governors Monitoring Visit - 2017/2018</w:t>
      </w:r>
    </w:p>
    <w:p w:rsidR="00745549" w:rsidRDefault="00745549">
      <w:pPr>
        <w:pStyle w:val="Standard"/>
        <w:rPr>
          <w:rFonts w:ascii="Calibri" w:hAnsi="Calibri"/>
          <w:u w:val="single"/>
        </w:rPr>
      </w:pPr>
    </w:p>
    <w:tbl>
      <w:tblPr>
        <w:tblW w:w="9889" w:type="dxa"/>
        <w:tblInd w:w="-108" w:type="dxa"/>
        <w:tblLayout w:type="fixed"/>
        <w:tblCellMar>
          <w:left w:w="10" w:type="dxa"/>
          <w:right w:w="10" w:type="dxa"/>
        </w:tblCellMar>
        <w:tblLook w:val="04A0" w:firstRow="1" w:lastRow="0" w:firstColumn="1" w:lastColumn="0" w:noHBand="0" w:noVBand="1"/>
      </w:tblPr>
      <w:tblGrid>
        <w:gridCol w:w="9889"/>
      </w:tblGrid>
      <w:tr w:rsidR="00745549" w:rsidTr="00745549">
        <w:tc>
          <w:tcPr>
            <w:tcW w:w="98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45549" w:rsidRDefault="00551B26">
            <w:pPr>
              <w:pStyle w:val="Standard"/>
            </w:pPr>
            <w:r>
              <w:rPr>
                <w:rFonts w:ascii="Calibri" w:hAnsi="Calibri"/>
              </w:rPr>
              <w:t xml:space="preserve">Focus Monitoring Area:  </w:t>
            </w:r>
          </w:p>
        </w:tc>
      </w:tr>
    </w:tbl>
    <w:p w:rsidR="00745549" w:rsidRDefault="00745549">
      <w:pPr>
        <w:pStyle w:val="Standard"/>
        <w:rPr>
          <w:rFonts w:ascii="Calibri" w:hAnsi="Calibri"/>
        </w:rPr>
      </w:pPr>
    </w:p>
    <w:tbl>
      <w:tblPr>
        <w:tblW w:w="9889" w:type="dxa"/>
        <w:tblInd w:w="-108" w:type="dxa"/>
        <w:tblLayout w:type="fixed"/>
        <w:tblCellMar>
          <w:left w:w="10" w:type="dxa"/>
          <w:right w:w="10" w:type="dxa"/>
        </w:tblCellMar>
        <w:tblLook w:val="04A0" w:firstRow="1" w:lastRow="0" w:firstColumn="1" w:lastColumn="0" w:noHBand="0" w:noVBand="1"/>
      </w:tblPr>
      <w:tblGrid>
        <w:gridCol w:w="9889"/>
      </w:tblGrid>
      <w:tr w:rsidR="00745549" w:rsidTr="00745549">
        <w:tc>
          <w:tcPr>
            <w:tcW w:w="98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45549" w:rsidRDefault="00551B26">
            <w:pPr>
              <w:pStyle w:val="Standard"/>
            </w:pPr>
            <w:r>
              <w:rPr>
                <w:rFonts w:ascii="Calibri" w:hAnsi="Calibri"/>
              </w:rPr>
              <w:t>Name of Governor: L</w:t>
            </w:r>
            <w:r w:rsidRPr="002E0E27">
              <w:rPr>
                <w:rFonts w:ascii="Calibri" w:hAnsi="Calibri"/>
              </w:rPr>
              <w:t>oui</w:t>
            </w:r>
            <w:r>
              <w:rPr>
                <w:rFonts w:ascii="Calibri" w:hAnsi="Calibri"/>
              </w:rPr>
              <w:t>sa Dunlop &amp; Emma Dalziel</w:t>
            </w:r>
          </w:p>
          <w:p w:rsidR="00745549" w:rsidRDefault="00745549">
            <w:pPr>
              <w:pStyle w:val="Standard"/>
              <w:rPr>
                <w:rFonts w:ascii="Calibri" w:hAnsi="Calibri"/>
              </w:rPr>
            </w:pPr>
          </w:p>
          <w:p w:rsidR="00745549" w:rsidRDefault="00551B26">
            <w:pPr>
              <w:pStyle w:val="Standard"/>
            </w:pPr>
            <w:r>
              <w:rPr>
                <w:rFonts w:ascii="Calibri" w:hAnsi="Calibri"/>
              </w:rPr>
              <w:t>Names of Staff: Hayley Bird</w:t>
            </w:r>
          </w:p>
          <w:p w:rsidR="00745549" w:rsidRDefault="00551B26">
            <w:pPr>
              <w:pStyle w:val="Standard"/>
            </w:pPr>
            <w:r>
              <w:rPr>
                <w:rFonts w:ascii="Calibri" w:hAnsi="Calibri"/>
              </w:rPr>
              <w:t xml:space="preserve">Student Council member </w:t>
            </w:r>
            <w:r>
              <w:rPr>
                <w:rFonts w:ascii="Calibri" w:hAnsi="Calibri"/>
                <w:i/>
              </w:rPr>
              <w:t xml:space="preserve">(if applicable): </w:t>
            </w:r>
            <w:r>
              <w:rPr>
                <w:rFonts w:ascii="Calibri" w:hAnsi="Calibri"/>
              </w:rPr>
              <w:t>N/A</w:t>
            </w:r>
          </w:p>
          <w:p w:rsidR="00745549" w:rsidRDefault="00745549">
            <w:pPr>
              <w:pStyle w:val="Standard"/>
              <w:rPr>
                <w:rFonts w:ascii="Calibri" w:hAnsi="Calibri"/>
                <w:i/>
              </w:rPr>
            </w:pPr>
          </w:p>
          <w:p w:rsidR="00745549" w:rsidRDefault="00551B26">
            <w:pPr>
              <w:pStyle w:val="Standard"/>
            </w:pPr>
            <w:r>
              <w:rPr>
                <w:rFonts w:ascii="Calibri" w:hAnsi="Calibri"/>
              </w:rPr>
              <w:t>Date of Visit: 19/04/2018</w:t>
            </w:r>
          </w:p>
          <w:p w:rsidR="00745549" w:rsidRDefault="00745549">
            <w:pPr>
              <w:pStyle w:val="Standard"/>
              <w:rPr>
                <w:rFonts w:ascii="Calibri" w:hAnsi="Calibri"/>
              </w:rPr>
            </w:pPr>
          </w:p>
        </w:tc>
      </w:tr>
    </w:tbl>
    <w:p w:rsidR="00745549" w:rsidRDefault="00745549">
      <w:pPr>
        <w:pStyle w:val="Standard"/>
        <w:rPr>
          <w:rFonts w:ascii="Calibri" w:hAnsi="Calibri"/>
        </w:rPr>
      </w:pPr>
    </w:p>
    <w:tbl>
      <w:tblPr>
        <w:tblW w:w="9889" w:type="dxa"/>
        <w:tblInd w:w="-108" w:type="dxa"/>
        <w:tblLayout w:type="fixed"/>
        <w:tblCellMar>
          <w:left w:w="10" w:type="dxa"/>
          <w:right w:w="10" w:type="dxa"/>
        </w:tblCellMar>
        <w:tblLook w:val="04A0" w:firstRow="1" w:lastRow="0" w:firstColumn="1" w:lastColumn="0" w:noHBand="0" w:noVBand="1"/>
      </w:tblPr>
      <w:tblGrid>
        <w:gridCol w:w="9889"/>
      </w:tblGrid>
      <w:tr w:rsidR="00745549" w:rsidTr="00745549">
        <w:tc>
          <w:tcPr>
            <w:tcW w:w="98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45549" w:rsidRDefault="00551B26">
            <w:pPr>
              <w:pStyle w:val="Standard"/>
            </w:pPr>
            <w:r>
              <w:rPr>
                <w:rFonts w:ascii="Calibri" w:hAnsi="Calibri"/>
              </w:rPr>
              <w:t>Focus Area + Reference to SOP priorities:</w:t>
            </w:r>
          </w:p>
          <w:p w:rsidR="00745549" w:rsidRDefault="00551B26">
            <w:pPr>
              <w:pStyle w:val="Standard"/>
            </w:pPr>
            <w:r>
              <w:rPr>
                <w:rFonts w:ascii="Calibri" w:hAnsi="Calibri"/>
              </w:rPr>
              <w:t>SEF2: Priority 3: To empower the children to regulate and understand their own learning so that they thrive in lessons (Embed depth of learning into teaching and learning in all subjects.).</w:t>
            </w:r>
          </w:p>
          <w:p w:rsidR="00745549" w:rsidRDefault="00745549">
            <w:pPr>
              <w:pStyle w:val="Standard"/>
              <w:rPr>
                <w:rFonts w:ascii="Calibri" w:hAnsi="Calibri"/>
              </w:rPr>
            </w:pPr>
          </w:p>
        </w:tc>
      </w:tr>
    </w:tbl>
    <w:p w:rsidR="00745549" w:rsidRDefault="00745549">
      <w:pPr>
        <w:pStyle w:val="Standard"/>
        <w:rPr>
          <w:rFonts w:ascii="Calibri" w:hAnsi="Calibri"/>
        </w:rPr>
      </w:pPr>
    </w:p>
    <w:tbl>
      <w:tblPr>
        <w:tblW w:w="9889" w:type="dxa"/>
        <w:tblInd w:w="-108" w:type="dxa"/>
        <w:tblLayout w:type="fixed"/>
        <w:tblCellMar>
          <w:left w:w="10" w:type="dxa"/>
          <w:right w:w="10" w:type="dxa"/>
        </w:tblCellMar>
        <w:tblLook w:val="04A0" w:firstRow="1" w:lastRow="0" w:firstColumn="1" w:lastColumn="0" w:noHBand="0" w:noVBand="1"/>
      </w:tblPr>
      <w:tblGrid>
        <w:gridCol w:w="9889"/>
      </w:tblGrid>
      <w:tr w:rsidR="00745549" w:rsidTr="00745549">
        <w:tc>
          <w:tcPr>
            <w:tcW w:w="98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45549" w:rsidRDefault="00551B26">
            <w:pPr>
              <w:pStyle w:val="Standard"/>
            </w:pPr>
            <w:r>
              <w:rPr>
                <w:rFonts w:ascii="Calibri" w:hAnsi="Calibri"/>
              </w:rPr>
              <w:t>Follow up points from last monitoring visit:</w:t>
            </w:r>
          </w:p>
          <w:p w:rsidR="00745549" w:rsidRDefault="00551B26">
            <w:pPr>
              <w:pStyle w:val="Standard"/>
            </w:pPr>
            <w:r>
              <w:rPr>
                <w:rFonts w:ascii="Calibri" w:hAnsi="Calibri"/>
              </w:rPr>
              <w:t>- See how Hayley's priorities re Depth of Learning and International work have been embedded in to the curriculum and evidenced in children's work.</w:t>
            </w:r>
          </w:p>
          <w:p w:rsidR="00745549" w:rsidRDefault="00551B26">
            <w:pPr>
              <w:pStyle w:val="Standard"/>
            </w:pPr>
            <w:r>
              <w:rPr>
                <w:rFonts w:ascii="Calibri" w:hAnsi="Calibri"/>
              </w:rPr>
              <w:t>- Check progress with parental engagement work and music/DT in the curriculum.</w:t>
            </w:r>
          </w:p>
          <w:p w:rsidR="00745549" w:rsidRDefault="00745549">
            <w:pPr>
              <w:pStyle w:val="Standard"/>
              <w:rPr>
                <w:rFonts w:ascii="Calibri" w:hAnsi="Calibri"/>
              </w:rPr>
            </w:pPr>
          </w:p>
        </w:tc>
      </w:tr>
    </w:tbl>
    <w:p w:rsidR="00745549" w:rsidRDefault="00745549">
      <w:pPr>
        <w:pStyle w:val="Standard"/>
        <w:rPr>
          <w:rFonts w:ascii="Calibri" w:hAnsi="Calibri"/>
        </w:rPr>
      </w:pPr>
    </w:p>
    <w:tbl>
      <w:tblPr>
        <w:tblW w:w="9889" w:type="dxa"/>
        <w:tblInd w:w="-108" w:type="dxa"/>
        <w:tblLayout w:type="fixed"/>
        <w:tblCellMar>
          <w:left w:w="10" w:type="dxa"/>
          <w:right w:w="10" w:type="dxa"/>
        </w:tblCellMar>
        <w:tblLook w:val="04A0" w:firstRow="1" w:lastRow="0" w:firstColumn="1" w:lastColumn="0" w:noHBand="0" w:noVBand="1"/>
      </w:tblPr>
      <w:tblGrid>
        <w:gridCol w:w="9889"/>
      </w:tblGrid>
      <w:tr w:rsidR="00745549" w:rsidRPr="002E0E27" w:rsidTr="00745549">
        <w:tc>
          <w:tcPr>
            <w:tcW w:w="98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45549" w:rsidRPr="002E0E27" w:rsidRDefault="00551B26">
            <w:pPr>
              <w:pStyle w:val="Standard"/>
            </w:pPr>
            <w:r w:rsidRPr="002E0E27">
              <w:rPr>
                <w:rFonts w:ascii="Calibri" w:hAnsi="Calibri"/>
              </w:rPr>
              <w:t>Findings and Evidence seen</w:t>
            </w:r>
          </w:p>
          <w:p w:rsidR="00745549" w:rsidRPr="002E0E27" w:rsidRDefault="00551B26">
            <w:pPr>
              <w:pStyle w:val="Standard"/>
            </w:pPr>
            <w:r w:rsidRPr="002E0E27">
              <w:rPr>
                <w:rFonts w:ascii="Calibri" w:hAnsi="Calibri"/>
              </w:rPr>
              <w:t>Hayley was extremely enthusiastic, thorough and knowledgeable during the visit.</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As new link governors Hayley provided us with background regarding the curriculum themes, the framework/oversight used to ensure all areas were covered in class and also provided rationale for there being no changes to themes over the past three years.</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 xml:space="preserve">This year Hayley's focus has initially been on further embedding the spiritual values e.g. values included on Parent Theme sheets to tie together with curriculum and depth of learning (DOL) approach within the curriculum to ensure it is clearly evidenced in the children's learning i.e. theme books. Strong examples of this were seen in Year 2 books, with children completing additional/different activities where teachers believed they were able.  The agreement this year is to allow teachers to find ways to demonstrate DOL that works best for them. To help staff, examples of DOL activities are located on the shared system. At the end of the year teachers will come back together to share ideas and agree more consistent methods that can be rolled out across the school.  Ensuring that all </w:t>
            </w:r>
            <w:proofErr w:type="spellStart"/>
            <w:r w:rsidRPr="002E0E27">
              <w:rPr>
                <w:rFonts w:ascii="Calibri" w:hAnsi="Calibri"/>
              </w:rPr>
              <w:t>DoL</w:t>
            </w:r>
            <w:proofErr w:type="spellEnd"/>
            <w:r w:rsidRPr="002E0E27">
              <w:rPr>
                <w:rFonts w:ascii="Calibri" w:hAnsi="Calibri"/>
              </w:rPr>
              <w:t xml:space="preserve"> activities are clearly identified in the theme books is of use to both the staff and the students (from a self achievement perspective). Good </w:t>
            </w:r>
            <w:proofErr w:type="spellStart"/>
            <w:r w:rsidRPr="002E0E27">
              <w:rPr>
                <w:rFonts w:ascii="Calibri" w:hAnsi="Calibri"/>
              </w:rPr>
              <w:t>DoL</w:t>
            </w:r>
            <w:proofErr w:type="spellEnd"/>
            <w:r w:rsidRPr="002E0E27">
              <w:rPr>
                <w:rFonts w:ascii="Calibri" w:hAnsi="Calibri"/>
              </w:rPr>
              <w:t xml:space="preserve"> identification practice was shown in the Year 2 and Year 5 books in particular.</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 xml:space="preserve">During the visit we reviewed numerous theme books from across the cohorts e.g. Bugs Life - Yr2, Radical Romans - Yr3, Boom, Splash, </w:t>
            </w:r>
            <w:proofErr w:type="gramStart"/>
            <w:r w:rsidRPr="002E0E27">
              <w:rPr>
                <w:rFonts w:ascii="Calibri" w:hAnsi="Calibri"/>
              </w:rPr>
              <w:t>Shake</w:t>
            </w:r>
            <w:proofErr w:type="gramEnd"/>
            <w:r w:rsidRPr="002E0E27">
              <w:rPr>
                <w:rFonts w:ascii="Calibri" w:hAnsi="Calibri"/>
              </w:rPr>
              <w:t xml:space="preserve"> - Yr4 and Vikings - Yr5. All the books were bright, engaging and individual to each of the children. There were 'Did you know?' and 'I would like to know' statements at the start to ensure they were personal and engaging and demonstrated how the themes were tailored to the individual class.</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International learning - Using link with Sri Lanka school to focus on water and usage for Year 4 to align and utilise in their 'Splash' theme.</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 xml:space="preserve">Year 1 will link in with Uganda for their 'Animal Magic' theme, looking at difference between </w:t>
            </w:r>
            <w:r w:rsidRPr="002E0E27">
              <w:rPr>
                <w:rFonts w:ascii="Calibri" w:hAnsi="Calibri"/>
              </w:rPr>
              <w:lastRenderedPageBreak/>
              <w:t>animals in England and Uganda.</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 xml:space="preserve">Hayley and colleagues are trying to re-develop a link with Kagulia, although this is proving difficult due to a new Head Teacher, but they are trying to find ways to increase interaction e.g. using </w:t>
            </w:r>
            <w:proofErr w:type="spellStart"/>
            <w:r w:rsidRPr="002E0E27">
              <w:rPr>
                <w:rFonts w:ascii="Calibri" w:hAnsi="Calibri"/>
              </w:rPr>
              <w:t>Whatsapp</w:t>
            </w:r>
            <w:proofErr w:type="spellEnd"/>
            <w:r w:rsidRPr="002E0E27">
              <w:rPr>
                <w:rFonts w:ascii="Calibri" w:hAnsi="Calibri"/>
              </w:rPr>
              <w:t>.</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Mrs Acosta is also trying to develop a relationship with a school in France, although this is still work in progress.</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Parental Engagement - Already held Maths workshops and RE Syllabus meeting, which were both well attended and received by parents. Reading Cafe's are in plan for across school during Summer Term due to last year's success.</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Music - Covered in themes e.g. Circus music and teachers have 'Caranga' which is a Gloucestershire LA approved resource that provides resources, games and activities that are useful. There are also several University modules / After School Clubs for singing, recorder, Ukele etc and a number of current staff are very musical.</w:t>
            </w:r>
          </w:p>
          <w:p w:rsidR="00745549" w:rsidRPr="002E0E27" w:rsidRDefault="00745549">
            <w:pPr>
              <w:pStyle w:val="Standard"/>
            </w:pPr>
          </w:p>
          <w:p w:rsidR="00745549" w:rsidRPr="002E0E27" w:rsidRDefault="00551B26">
            <w:pPr>
              <w:pStyle w:val="Standard"/>
            </w:pPr>
            <w:r w:rsidRPr="002E0E27">
              <w:rPr>
                <w:rFonts w:ascii="Calibri" w:hAnsi="Calibri"/>
              </w:rPr>
              <w:t>DT - is also integrated in the themes whereby in general there are short projects embedded as part of the theme. An in depth DT project incorporates a plan, design, manufacture, evaluation and re-</w:t>
            </w:r>
            <w:r w:rsidR="002E0E27" w:rsidRPr="002E0E27">
              <w:rPr>
                <w:rFonts w:ascii="Calibri" w:hAnsi="Calibri"/>
              </w:rPr>
              <w:t>assessment</w:t>
            </w:r>
            <w:r w:rsidRPr="002E0E27">
              <w:rPr>
                <w:rFonts w:ascii="Calibri" w:hAnsi="Calibri"/>
              </w:rPr>
              <w:t>/re-</w:t>
            </w:r>
            <w:r w:rsidR="002E0E27" w:rsidRPr="002E0E27">
              <w:rPr>
                <w:rFonts w:ascii="Calibri" w:hAnsi="Calibri"/>
              </w:rPr>
              <w:t>modelling</w:t>
            </w:r>
            <w:r w:rsidRPr="002E0E27">
              <w:rPr>
                <w:rFonts w:ascii="Calibri" w:hAnsi="Calibri"/>
              </w:rPr>
              <w:t xml:space="preserve"> of the product depending on the evaluation of the suitability of the product for its intended purpose.</w:t>
            </w:r>
          </w:p>
          <w:p w:rsidR="00745549" w:rsidRPr="002E0E27" w:rsidRDefault="00745549">
            <w:pPr>
              <w:pStyle w:val="Standard"/>
              <w:rPr>
                <w:rFonts w:ascii="Calibri" w:hAnsi="Calibri"/>
              </w:rPr>
            </w:pPr>
          </w:p>
          <w:p w:rsidR="00745549" w:rsidRPr="002E0E27" w:rsidRDefault="00551B26">
            <w:pPr>
              <w:pStyle w:val="Standard"/>
            </w:pPr>
            <w:r w:rsidRPr="002E0E27">
              <w:rPr>
                <w:rFonts w:ascii="Calibri" w:hAnsi="Calibri"/>
              </w:rPr>
              <w:t xml:space="preserve">Kingsholm University - Sharon Smith and Alyson </w:t>
            </w:r>
            <w:r w:rsidR="002E0E27" w:rsidRPr="002E0E27">
              <w:rPr>
                <w:rFonts w:ascii="Calibri" w:hAnsi="Calibri"/>
              </w:rPr>
              <w:t>Meredith</w:t>
            </w:r>
            <w:r w:rsidRPr="002E0E27">
              <w:rPr>
                <w:rFonts w:ascii="Calibri" w:hAnsi="Calibri"/>
              </w:rPr>
              <w:t xml:space="preserve"> now run the University and also get Year 6 pupils involved to lead modules. This gives the children an excellent opportunity as they have to take ideas to Sharon, plan and present the module as well running the modules (with Teacher/TA supervision). Another of the modules is for Year 6 pupils to go to local schools for taster sessions e.g. High School for Girls and Gloucester Academy providing them with insight in to the type of secondary school they make like to attend.</w:t>
            </w:r>
          </w:p>
          <w:p w:rsidR="00745549" w:rsidRPr="002E0E27" w:rsidRDefault="00745549">
            <w:pPr>
              <w:pStyle w:val="Standard"/>
            </w:pPr>
          </w:p>
          <w:p w:rsidR="00745549" w:rsidRPr="002E0E27" w:rsidRDefault="00551B26">
            <w:pPr>
              <w:pStyle w:val="Standard"/>
            </w:pPr>
            <w:r w:rsidRPr="002E0E27">
              <w:rPr>
                <w:rFonts w:ascii="Calibri" w:hAnsi="Calibri"/>
              </w:rPr>
              <w:t>There is new PSHE guidance relating to healthy living and the objectives are being mapped into the current curriculum.</w:t>
            </w:r>
          </w:p>
          <w:p w:rsidR="00745549" w:rsidRPr="002E0E27" w:rsidRDefault="00745549">
            <w:pPr>
              <w:pStyle w:val="Standard"/>
            </w:pPr>
          </w:p>
          <w:p w:rsidR="00745549" w:rsidRPr="002E0E27" w:rsidRDefault="00551B26">
            <w:pPr>
              <w:pStyle w:val="Standard"/>
            </w:pPr>
            <w:r w:rsidRPr="002E0E27">
              <w:rPr>
                <w:rFonts w:ascii="Calibri" w:hAnsi="Calibri"/>
              </w:rPr>
              <w:t>When asked whether the transition between year groups (from a  curriculum perspective) is being optimally managed Hayley mentioned that this was being reviewed to ensure that the transitional jumps were working effectively for the pupils and that dedicated intensive intervention was implemented as required.  One example of where this working well is that pupils are not being encouraged to move away from physical to abstract mathematical concepts too quickly when transitioning between Yr 1 and Yr 2.</w:t>
            </w:r>
          </w:p>
          <w:p w:rsidR="00745549" w:rsidRPr="002E0E27" w:rsidRDefault="00745549">
            <w:pPr>
              <w:pStyle w:val="Standard"/>
            </w:pPr>
          </w:p>
          <w:p w:rsidR="00745549" w:rsidRPr="002E0E27" w:rsidRDefault="00745549">
            <w:pPr>
              <w:pStyle w:val="Standard"/>
              <w:rPr>
                <w:rFonts w:ascii="Calibri" w:hAnsi="Calibri"/>
              </w:rPr>
            </w:pPr>
          </w:p>
        </w:tc>
      </w:tr>
    </w:tbl>
    <w:p w:rsidR="00745549" w:rsidRPr="002E0E27" w:rsidRDefault="00745549">
      <w:pPr>
        <w:pStyle w:val="Standard"/>
        <w:rPr>
          <w:rFonts w:ascii="Calibri" w:hAnsi="Calibri"/>
        </w:rPr>
      </w:pPr>
    </w:p>
    <w:tbl>
      <w:tblPr>
        <w:tblW w:w="9828" w:type="dxa"/>
        <w:tblInd w:w="-108" w:type="dxa"/>
        <w:tblLayout w:type="fixed"/>
        <w:tblCellMar>
          <w:left w:w="10" w:type="dxa"/>
          <w:right w:w="10" w:type="dxa"/>
        </w:tblCellMar>
        <w:tblLook w:val="04A0" w:firstRow="1" w:lastRow="0" w:firstColumn="1" w:lastColumn="0" w:noHBand="0" w:noVBand="1"/>
      </w:tblPr>
      <w:tblGrid>
        <w:gridCol w:w="9828"/>
      </w:tblGrid>
      <w:tr w:rsidR="00745549" w:rsidRPr="002E0E27" w:rsidTr="00745549">
        <w:tc>
          <w:tcPr>
            <w:tcW w:w="9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45549" w:rsidRPr="002E0E27" w:rsidRDefault="00551B26">
            <w:pPr>
              <w:pStyle w:val="Standard"/>
            </w:pPr>
            <w:r w:rsidRPr="002E0E27">
              <w:rPr>
                <w:rFonts w:ascii="Calibri" w:hAnsi="Calibri"/>
              </w:rPr>
              <w:t>Questions/follow-up points for discussion with head teacher and for future visits:</w:t>
            </w:r>
          </w:p>
          <w:p w:rsidR="00745549" w:rsidRPr="002E0E27" w:rsidRDefault="00745549">
            <w:pPr>
              <w:pStyle w:val="Standard"/>
              <w:rPr>
                <w:rFonts w:ascii="Calibri" w:hAnsi="Calibri"/>
              </w:rPr>
            </w:pPr>
          </w:p>
          <w:p w:rsidR="00745549" w:rsidRPr="002E0E27" w:rsidRDefault="00551B26">
            <w:pPr>
              <w:pStyle w:val="Standard"/>
              <w:numPr>
                <w:ilvl w:val="0"/>
                <w:numId w:val="4"/>
              </w:numPr>
            </w:pPr>
            <w:r w:rsidRPr="002E0E27">
              <w:rPr>
                <w:rFonts w:ascii="Calibri" w:hAnsi="Calibri"/>
              </w:rPr>
              <w:t>Discuss progress of creating consistent approach for DOL across school</w:t>
            </w:r>
          </w:p>
          <w:p w:rsidR="00745549" w:rsidRPr="002E0E27" w:rsidRDefault="00551B26">
            <w:pPr>
              <w:pStyle w:val="Standard"/>
              <w:numPr>
                <w:ilvl w:val="0"/>
                <w:numId w:val="2"/>
              </w:numPr>
            </w:pPr>
            <w:r w:rsidRPr="002E0E27">
              <w:rPr>
                <w:rFonts w:ascii="Calibri" w:hAnsi="Calibri"/>
              </w:rPr>
              <w:t>Discuss transition overview</w:t>
            </w:r>
          </w:p>
          <w:p w:rsidR="00745549" w:rsidRPr="002E0E27" w:rsidRDefault="00551B26">
            <w:pPr>
              <w:pStyle w:val="Standard"/>
              <w:numPr>
                <w:ilvl w:val="0"/>
                <w:numId w:val="2"/>
              </w:numPr>
            </w:pPr>
            <w:r w:rsidRPr="002E0E27">
              <w:rPr>
                <w:rFonts w:ascii="Calibri" w:hAnsi="Calibri"/>
              </w:rPr>
              <w:t>Discuss how the PSHE guidance has been embedded in the existing activities of the students.</w:t>
            </w:r>
          </w:p>
          <w:p w:rsidR="00745549" w:rsidRPr="002E0E27" w:rsidRDefault="00551B26">
            <w:pPr>
              <w:pStyle w:val="Standard"/>
              <w:numPr>
                <w:ilvl w:val="0"/>
                <w:numId w:val="2"/>
              </w:numPr>
            </w:pPr>
            <w:r w:rsidRPr="002E0E27">
              <w:rPr>
                <w:rFonts w:ascii="Calibri" w:hAnsi="Calibri"/>
              </w:rPr>
              <w:t>Discuss any developments in International Learning</w:t>
            </w:r>
          </w:p>
          <w:p w:rsidR="00745549" w:rsidRPr="002E0E27" w:rsidRDefault="00745549">
            <w:pPr>
              <w:pStyle w:val="Standard"/>
              <w:ind w:left="720"/>
              <w:rPr>
                <w:rFonts w:ascii="Calibri" w:hAnsi="Calibri"/>
              </w:rPr>
            </w:pPr>
          </w:p>
        </w:tc>
      </w:tr>
    </w:tbl>
    <w:p w:rsidR="00745549" w:rsidRDefault="00745549">
      <w:pPr>
        <w:pStyle w:val="Standard"/>
        <w:rPr>
          <w:rFonts w:ascii="Calibri" w:hAnsi="Calibri"/>
        </w:rPr>
      </w:pPr>
    </w:p>
    <w:tbl>
      <w:tblPr>
        <w:tblW w:w="9889" w:type="dxa"/>
        <w:tblInd w:w="-108" w:type="dxa"/>
        <w:tblLayout w:type="fixed"/>
        <w:tblCellMar>
          <w:left w:w="10" w:type="dxa"/>
          <w:right w:w="10" w:type="dxa"/>
        </w:tblCellMar>
        <w:tblLook w:val="04A0" w:firstRow="1" w:lastRow="0" w:firstColumn="1" w:lastColumn="0" w:noHBand="0" w:noVBand="1"/>
      </w:tblPr>
      <w:tblGrid>
        <w:gridCol w:w="9889"/>
      </w:tblGrid>
      <w:tr w:rsidR="00745549" w:rsidTr="00745549">
        <w:tc>
          <w:tcPr>
            <w:tcW w:w="98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45549" w:rsidRDefault="00551B26">
            <w:pPr>
              <w:pStyle w:val="Standard"/>
            </w:pPr>
            <w:r>
              <w:rPr>
                <w:rFonts w:ascii="Calibri" w:hAnsi="Calibri"/>
              </w:rPr>
              <w:t>Date for next visit:</w:t>
            </w:r>
          </w:p>
          <w:p w:rsidR="00745549" w:rsidRDefault="00551B26">
            <w:pPr>
              <w:pStyle w:val="Standard"/>
            </w:pPr>
            <w:r>
              <w:rPr>
                <w:rFonts w:ascii="Calibri" w:hAnsi="Calibri"/>
              </w:rPr>
              <w:t>TBC</w:t>
            </w:r>
          </w:p>
        </w:tc>
      </w:tr>
    </w:tbl>
    <w:p w:rsidR="00745549" w:rsidRDefault="00745549">
      <w:pPr>
        <w:pStyle w:val="Standard"/>
      </w:pPr>
    </w:p>
    <w:sectPr w:rsidR="00745549" w:rsidSect="00745549">
      <w:pgSz w:w="11906" w:h="16838"/>
      <w:pgMar w:top="539" w:right="1418" w:bottom="360"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B26" w:rsidRDefault="00551B26" w:rsidP="00745549">
      <w:r>
        <w:separator/>
      </w:r>
    </w:p>
  </w:endnote>
  <w:endnote w:type="continuationSeparator" w:id="0">
    <w:p w:rsidR="00551B26" w:rsidRDefault="00551B26" w:rsidP="00745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B26" w:rsidRDefault="00551B26" w:rsidP="00745549">
      <w:r w:rsidRPr="00745549">
        <w:rPr>
          <w:color w:val="000000"/>
        </w:rPr>
        <w:separator/>
      </w:r>
    </w:p>
  </w:footnote>
  <w:footnote w:type="continuationSeparator" w:id="0">
    <w:p w:rsidR="00551B26" w:rsidRDefault="00551B26" w:rsidP="007455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73926"/>
    <w:multiLevelType w:val="multilevel"/>
    <w:tmpl w:val="5A2A5A1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nsid w:val="27E66564"/>
    <w:multiLevelType w:val="multilevel"/>
    <w:tmpl w:val="DFD8FCF0"/>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nsid w:val="59EC063A"/>
    <w:multiLevelType w:val="multilevel"/>
    <w:tmpl w:val="F8BAA8D8"/>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1"/>
  </w:num>
  <w:num w:numId="2">
    <w:abstractNumId w:val="0"/>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549"/>
    <w:rsid w:val="002E0E27"/>
    <w:rsid w:val="00353E7A"/>
    <w:rsid w:val="00551B26"/>
    <w:rsid w:val="00745549"/>
    <w:rsid w:val="00A96C70"/>
    <w:rsid w:val="00E34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45549"/>
    <w:pPr>
      <w:widowControl/>
    </w:pPr>
    <w:rPr>
      <w:sz w:val="24"/>
      <w:szCs w:val="24"/>
    </w:rPr>
  </w:style>
  <w:style w:type="paragraph" w:customStyle="1" w:styleId="Heading">
    <w:name w:val="Heading"/>
    <w:basedOn w:val="Standard"/>
    <w:next w:val="Textbody"/>
    <w:rsid w:val="00745549"/>
    <w:pPr>
      <w:keepNext/>
      <w:spacing w:before="240" w:after="120"/>
    </w:pPr>
    <w:rPr>
      <w:rFonts w:ascii="Arial" w:eastAsia="Arial Unicode MS" w:hAnsi="Arial" w:cs="Arial Unicode MS"/>
      <w:sz w:val="28"/>
      <w:szCs w:val="28"/>
    </w:rPr>
  </w:style>
  <w:style w:type="paragraph" w:customStyle="1" w:styleId="Textbody">
    <w:name w:val="Text body"/>
    <w:basedOn w:val="Standard"/>
    <w:rsid w:val="00745549"/>
    <w:pPr>
      <w:spacing w:after="120"/>
    </w:pPr>
  </w:style>
  <w:style w:type="paragraph" w:styleId="List">
    <w:name w:val="List"/>
    <w:basedOn w:val="Textbody"/>
    <w:rsid w:val="00745549"/>
  </w:style>
  <w:style w:type="paragraph" w:styleId="Caption">
    <w:name w:val="caption"/>
    <w:basedOn w:val="Standard"/>
    <w:rsid w:val="00745549"/>
    <w:pPr>
      <w:suppressLineNumbers/>
      <w:spacing w:before="120" w:after="120"/>
    </w:pPr>
    <w:rPr>
      <w:i/>
      <w:iCs/>
    </w:rPr>
  </w:style>
  <w:style w:type="paragraph" w:customStyle="1" w:styleId="Index">
    <w:name w:val="Index"/>
    <w:basedOn w:val="Standard"/>
    <w:rsid w:val="00745549"/>
    <w:pPr>
      <w:suppressLineNumbers/>
    </w:pPr>
  </w:style>
  <w:style w:type="paragraph" w:styleId="ListParagraph">
    <w:name w:val="List Paragraph"/>
    <w:basedOn w:val="Standard"/>
    <w:rsid w:val="00745549"/>
    <w:pPr>
      <w:ind w:left="720"/>
    </w:pPr>
  </w:style>
  <w:style w:type="character" w:customStyle="1" w:styleId="ListLabel1">
    <w:name w:val="ListLabel 1"/>
    <w:rsid w:val="00745549"/>
    <w:rPr>
      <w:rFonts w:cs="Courier New"/>
    </w:rPr>
  </w:style>
  <w:style w:type="numbering" w:customStyle="1" w:styleId="WWNum1">
    <w:name w:val="WWNum1"/>
    <w:basedOn w:val="NoList"/>
    <w:rsid w:val="00745549"/>
    <w:pPr>
      <w:numPr>
        <w:numId w:val="1"/>
      </w:numPr>
    </w:pPr>
  </w:style>
  <w:style w:type="numbering" w:customStyle="1" w:styleId="WWNum2">
    <w:name w:val="WWNum2"/>
    <w:basedOn w:val="NoList"/>
    <w:rsid w:val="00745549"/>
    <w:pPr>
      <w:numPr>
        <w:numId w:val="2"/>
      </w:numPr>
    </w:pPr>
  </w:style>
  <w:style w:type="numbering" w:customStyle="1" w:styleId="WWNum3">
    <w:name w:val="WWNum3"/>
    <w:basedOn w:val="NoList"/>
    <w:rsid w:val="00745549"/>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45549"/>
    <w:pPr>
      <w:widowControl/>
    </w:pPr>
    <w:rPr>
      <w:sz w:val="24"/>
      <w:szCs w:val="24"/>
    </w:rPr>
  </w:style>
  <w:style w:type="paragraph" w:customStyle="1" w:styleId="Heading">
    <w:name w:val="Heading"/>
    <w:basedOn w:val="Standard"/>
    <w:next w:val="Textbody"/>
    <w:rsid w:val="00745549"/>
    <w:pPr>
      <w:keepNext/>
      <w:spacing w:before="240" w:after="120"/>
    </w:pPr>
    <w:rPr>
      <w:rFonts w:ascii="Arial" w:eastAsia="Arial Unicode MS" w:hAnsi="Arial" w:cs="Arial Unicode MS"/>
      <w:sz w:val="28"/>
      <w:szCs w:val="28"/>
    </w:rPr>
  </w:style>
  <w:style w:type="paragraph" w:customStyle="1" w:styleId="Textbody">
    <w:name w:val="Text body"/>
    <w:basedOn w:val="Standard"/>
    <w:rsid w:val="00745549"/>
    <w:pPr>
      <w:spacing w:after="120"/>
    </w:pPr>
  </w:style>
  <w:style w:type="paragraph" w:styleId="List">
    <w:name w:val="List"/>
    <w:basedOn w:val="Textbody"/>
    <w:rsid w:val="00745549"/>
  </w:style>
  <w:style w:type="paragraph" w:styleId="Caption">
    <w:name w:val="caption"/>
    <w:basedOn w:val="Standard"/>
    <w:rsid w:val="00745549"/>
    <w:pPr>
      <w:suppressLineNumbers/>
      <w:spacing w:before="120" w:after="120"/>
    </w:pPr>
    <w:rPr>
      <w:i/>
      <w:iCs/>
    </w:rPr>
  </w:style>
  <w:style w:type="paragraph" w:customStyle="1" w:styleId="Index">
    <w:name w:val="Index"/>
    <w:basedOn w:val="Standard"/>
    <w:rsid w:val="00745549"/>
    <w:pPr>
      <w:suppressLineNumbers/>
    </w:pPr>
  </w:style>
  <w:style w:type="paragraph" w:styleId="ListParagraph">
    <w:name w:val="List Paragraph"/>
    <w:basedOn w:val="Standard"/>
    <w:rsid w:val="00745549"/>
    <w:pPr>
      <w:ind w:left="720"/>
    </w:pPr>
  </w:style>
  <w:style w:type="character" w:customStyle="1" w:styleId="ListLabel1">
    <w:name w:val="ListLabel 1"/>
    <w:rsid w:val="00745549"/>
    <w:rPr>
      <w:rFonts w:cs="Courier New"/>
    </w:rPr>
  </w:style>
  <w:style w:type="numbering" w:customStyle="1" w:styleId="WWNum1">
    <w:name w:val="WWNum1"/>
    <w:basedOn w:val="NoList"/>
    <w:rsid w:val="00745549"/>
    <w:pPr>
      <w:numPr>
        <w:numId w:val="1"/>
      </w:numPr>
    </w:pPr>
  </w:style>
  <w:style w:type="numbering" w:customStyle="1" w:styleId="WWNum2">
    <w:name w:val="WWNum2"/>
    <w:basedOn w:val="NoList"/>
    <w:rsid w:val="00745549"/>
    <w:pPr>
      <w:numPr>
        <w:numId w:val="2"/>
      </w:numPr>
    </w:pPr>
  </w:style>
  <w:style w:type="numbering" w:customStyle="1" w:styleId="WWNum3">
    <w:name w:val="WWNum3"/>
    <w:basedOn w:val="NoList"/>
    <w:rsid w:val="00745549"/>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Kingsholm C of E Primary School</vt:lpstr>
    </vt:vector>
  </TitlesOfParts>
  <Company/>
  <LinksUpToDate>false</LinksUpToDate>
  <CharactersWithSpaces>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Kingsholm C of E Primary School</dc:title>
  <dc:creator>The Headteacher</dc:creator>
  <cp:lastModifiedBy>Windows User</cp:lastModifiedBy>
  <cp:revision>2</cp:revision>
  <cp:lastPrinted>2018-05-23T11:56:00Z</cp:lastPrinted>
  <dcterms:created xsi:type="dcterms:W3CDTF">2018-05-23T11:56:00Z</dcterms:created>
  <dcterms:modified xsi:type="dcterms:W3CDTF">2018-05-23T11:56:00Z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Kingsholm C of E Primary School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